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EECEF" w:sz="6" w:space="0"/>
          <w:left w:val="single" w:color="EEECEF" w:sz="6" w:space="0"/>
          <w:bottom w:val="single" w:color="EEECEF" w:sz="6" w:space="15"/>
          <w:right w:val="single" w:color="EEECEF" w:sz="6" w:space="0"/>
        </w:pBdr>
        <w:shd w:val="clear" w:fill="FFFFFF"/>
        <w:spacing w:before="300" w:beforeAutospacing="0" w:after="0" w:afterAutospacing="0" w:line="750" w:lineRule="atLeast"/>
        <w:ind w:left="0" w:right="0" w:firstLine="0"/>
        <w:jc w:val="center"/>
        <w:rPr>
          <w:rFonts w:hint="eastAsia" w:ascii="微软雅黑" w:hAnsi="微软雅黑" w:eastAsia="微软雅黑" w:cs="微软雅黑"/>
          <w:b/>
          <w:i w:val="0"/>
          <w:caps w:val="0"/>
          <w:color w:val="auto"/>
          <w:spacing w:val="15"/>
          <w:sz w:val="28"/>
          <w:szCs w:val="28"/>
        </w:rPr>
      </w:pPr>
      <w:r>
        <w:rPr>
          <w:rFonts w:hint="eastAsia" w:ascii="微软雅黑" w:hAnsi="微软雅黑" w:eastAsia="微软雅黑" w:cs="微软雅黑"/>
          <w:b/>
          <w:i w:val="0"/>
          <w:caps w:val="0"/>
          <w:color w:val="auto"/>
          <w:spacing w:val="15"/>
          <w:kern w:val="0"/>
          <w:sz w:val="28"/>
          <w:szCs w:val="28"/>
          <w:shd w:val="clear" w:fill="FFFFFF"/>
          <w:lang w:val="en-US" w:eastAsia="zh-CN" w:bidi="ar"/>
        </w:rPr>
        <w:t>关于新院区形像标识发光字制作与安装的公告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eastAsia" w:ascii="华文中宋" w:hAnsi="华文中宋" w:eastAsia="华文中宋" w:cs="华文中宋"/>
          <w:b w:val="0"/>
          <w:bCs w:val="0"/>
          <w:color w:val="auto"/>
          <w:sz w:val="21"/>
          <w:szCs w:val="21"/>
        </w:rPr>
      </w:pPr>
      <w:r>
        <w:rPr>
          <w:rFonts w:hint="eastAsia" w:ascii="新宋体" w:hAnsi="新宋体" w:eastAsia="新宋体" w:cs="新宋体"/>
          <w:b w:val="0"/>
          <w:bCs w:val="0"/>
          <w:i w:val="0"/>
          <w:caps w:val="0"/>
          <w:color w:val="auto"/>
          <w:spacing w:val="15"/>
          <w:kern w:val="0"/>
          <w:sz w:val="21"/>
          <w:szCs w:val="21"/>
          <w:shd w:val="clear" w:fill="FFFFFF"/>
          <w:lang w:val="en-US" w:eastAsia="zh-CN" w:bidi="ar"/>
        </w:rPr>
        <w:t xml:space="preserve"> </w:t>
      </w: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因新院区建设工作需要，我中心近期拟开展院内竞争性谈判采购新院区形像标识发光字制作与安装项目（技术参数、商务要求等详见附件）,欢迎有意向的公司到我院后勤科报名参加及进行审核登记。(报名及参选资格初审有效期截止至2020年4月17日上午9:00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一、参加公司须具备的条件：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1．具有独立法人资格，有固定的办公和工作场地，能独立承担法律责任。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2．具有良好商业信誉和健全的财务会计制度。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3．具有履行合同所必须的设备和专业技术能力。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4．具有依法缴纳税收和社会保障资金的良好记录。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5．参加此项采购前，在经营中无重大违法记录。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6．参加企业是本采购项目的生产商或代理商。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二、参加公司须提供的书面材料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1．参加公司基本情况。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2．生产企业具有的资质：生产企业许可证；产品生产制造认可表；企业法人营业执照及副本；医疗器械经营企业许可证及副本(进口产品提供3C认证)；国税和地税税务登记证及副本；组织机构代码证及副本；如果是国家强检计量设备，还必须具有合格的计量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3．经营企业具有的资质：企业法人营业执照及副本；医疗器械经营企业许可证及副本；税务登记证及副本；组织机构代码证及副本；生产厂家对参选公司的本次项目授权书（原件）。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4．参加产品资质：生产产品注册证；产品注册登记表。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5．参加代表应具有：参加公司法人对销售代表的签名授权书（原件）；参选代表身份证复印件。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6．参加公司需承诺交来的所有资质，皆为原件复印件、且真实有效，如有造假行为，由此产生的一切后果由参与公司承担。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以上除要求提供原件的以外，其他资质可提供加盖参与公司鲜章的复印件。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三、中心内采购方式、时间、地点：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采购方式：竞争性谈判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四、联系方式:中心后勤科(老院门诊楼4楼)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   联系人：高 林， 联系电话:0817-8221314。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4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 xml:space="preserve">                 </w:t>
      </w:r>
      <w:r>
        <w:rPr>
          <w:rFonts w:hint="eastAsia" w:ascii="华文中宋" w:hAnsi="华文中宋" w:eastAsia="华文中宋" w:cs="华文中宋"/>
          <w:i w:val="0"/>
          <w:caps w:val="0"/>
          <w:color w:val="auto"/>
          <w:spacing w:val="15"/>
          <w:sz w:val="21"/>
          <w:szCs w:val="21"/>
          <w:shd w:val="clear" w:fill="FFFFFF"/>
        </w:rPr>
        <w:t> 营山县妇幼保健计划生育服务中心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华文中宋" w:hAnsi="华文中宋" w:eastAsia="华文中宋" w:cs="华文中宋"/>
          <w:b w:val="0"/>
          <w:bCs w:val="0"/>
          <w:color w:val="auto"/>
          <w:sz w:val="21"/>
          <w:szCs w:val="21"/>
        </w:rPr>
      </w:pPr>
      <w:r>
        <w:rPr>
          <w:rFonts w:hint="eastAsia" w:ascii="华文中宋" w:hAnsi="华文中宋" w:eastAsia="华文中宋" w:cs="华文中宋"/>
          <w:b w:val="0"/>
          <w:bCs w:val="0"/>
          <w:i w:val="0"/>
          <w:caps w:val="0"/>
          <w:color w:val="auto"/>
          <w:spacing w:val="15"/>
          <w:kern w:val="0"/>
          <w:sz w:val="21"/>
          <w:szCs w:val="21"/>
          <w:shd w:val="clear" w:fill="FFFFFF"/>
          <w:lang w:val="en-US" w:eastAsia="zh-CN" w:bidi="ar"/>
        </w:rPr>
        <w:t>                             2020年04月10日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新宋体" w:hAnsi="新宋体" w:eastAsia="新宋体" w:cs="新宋体"/>
          <w:b w:val="0"/>
          <w:bCs w:val="0"/>
          <w:color w:val="auto"/>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新宋体" w:hAnsi="新宋体" w:eastAsia="新宋体" w:cs="新宋体"/>
          <w:b/>
          <w:bCs/>
          <w:i w:val="0"/>
          <w:caps w:val="0"/>
          <w:color w:val="auto"/>
          <w:spacing w:val="15"/>
          <w:kern w:val="0"/>
          <w:sz w:val="21"/>
          <w:szCs w:val="21"/>
          <w:shd w:val="clear" w:fill="FFFFFF"/>
          <w:lang w:val="en-US" w:eastAsia="zh-CN" w:bidi="ar"/>
        </w:rPr>
      </w:pPr>
      <w:r>
        <w:rPr>
          <w:rFonts w:hint="eastAsia" w:ascii="新宋体" w:hAnsi="新宋体" w:eastAsia="新宋体" w:cs="新宋体"/>
          <w:b/>
          <w:bCs/>
          <w:i w:val="0"/>
          <w:caps w:val="0"/>
          <w:color w:val="auto"/>
          <w:spacing w:val="15"/>
          <w:kern w:val="0"/>
          <w:sz w:val="21"/>
          <w:szCs w:val="21"/>
          <w:shd w:val="clear" w:fill="FFFFFF"/>
          <w:lang w:val="en-US" w:eastAsia="zh-CN" w:bidi="ar"/>
        </w:rPr>
        <w:t>附：新院区形像标识发光字制作与安装项目</w:t>
      </w:r>
      <w:r>
        <w:rPr>
          <w:rFonts w:hint="eastAsia" w:ascii="新宋体" w:hAnsi="新宋体" w:eastAsia="新宋体" w:cs="新宋体"/>
          <w:b/>
          <w:bCs/>
          <w:i w:val="0"/>
          <w:caps w:val="0"/>
          <w:color w:val="auto"/>
          <w:spacing w:val="15"/>
          <w:kern w:val="0"/>
          <w:sz w:val="21"/>
          <w:szCs w:val="21"/>
          <w:u w:val="none"/>
          <w:shd w:val="clear" w:fill="FFFFFF"/>
          <w:lang w:val="en-US" w:eastAsia="zh-CN" w:bidi="ar"/>
        </w:rPr>
        <w:fldChar w:fldCharType="begin"/>
      </w:r>
      <w:r>
        <w:rPr>
          <w:rFonts w:hint="eastAsia" w:ascii="新宋体" w:hAnsi="新宋体" w:eastAsia="新宋体" w:cs="新宋体"/>
          <w:b/>
          <w:bCs/>
          <w:i w:val="0"/>
          <w:caps w:val="0"/>
          <w:color w:val="auto"/>
          <w:spacing w:val="15"/>
          <w:kern w:val="0"/>
          <w:sz w:val="21"/>
          <w:szCs w:val="21"/>
          <w:u w:val="none"/>
          <w:shd w:val="clear" w:fill="FFFFFF"/>
          <w:lang w:val="en-US" w:eastAsia="zh-CN" w:bidi="ar"/>
        </w:rPr>
        <w:instrText xml:space="preserve"> HYPERLINK "http://www.ncysfybj.com/uploads/allimg/file/20200410/20200410223615_98711.docx" \t "http://www.ncysfybj.com/xinwendongtai/caigouxinxi/20200410/_blank" </w:instrText>
      </w:r>
      <w:r>
        <w:rPr>
          <w:rFonts w:hint="eastAsia" w:ascii="新宋体" w:hAnsi="新宋体" w:eastAsia="新宋体" w:cs="新宋体"/>
          <w:b/>
          <w:bCs/>
          <w:i w:val="0"/>
          <w:caps w:val="0"/>
          <w:color w:val="auto"/>
          <w:spacing w:val="15"/>
          <w:kern w:val="0"/>
          <w:sz w:val="21"/>
          <w:szCs w:val="21"/>
          <w:u w:val="none"/>
          <w:shd w:val="clear" w:fill="FFFFFF"/>
          <w:lang w:val="en-US" w:eastAsia="zh-CN" w:bidi="ar"/>
        </w:rPr>
        <w:fldChar w:fldCharType="separate"/>
      </w:r>
      <w:r>
        <w:rPr>
          <w:rStyle w:val="4"/>
          <w:rFonts w:hint="eastAsia" w:ascii="新宋体" w:hAnsi="新宋体" w:eastAsia="新宋体" w:cs="新宋体"/>
          <w:b/>
          <w:bCs/>
          <w:i w:val="0"/>
          <w:caps w:val="0"/>
          <w:color w:val="auto"/>
          <w:spacing w:val="15"/>
          <w:sz w:val="21"/>
          <w:szCs w:val="21"/>
          <w:u w:val="none"/>
          <w:shd w:val="clear" w:fill="FFFFFF"/>
        </w:rPr>
        <w:t>技术参数</w:t>
      </w:r>
      <w:r>
        <w:rPr>
          <w:rStyle w:val="4"/>
          <w:rFonts w:hint="eastAsia" w:ascii="新宋体" w:hAnsi="新宋体" w:eastAsia="新宋体" w:cs="新宋体"/>
          <w:b/>
          <w:bCs/>
          <w:i w:val="0"/>
          <w:caps w:val="0"/>
          <w:color w:val="auto"/>
          <w:spacing w:val="15"/>
          <w:sz w:val="21"/>
          <w:szCs w:val="21"/>
          <w:u w:val="none"/>
          <w:shd w:val="clear" w:fill="FFFFFF"/>
          <w:lang w:eastAsia="zh-CN"/>
        </w:rPr>
        <w:t>、</w:t>
      </w:r>
      <w:r>
        <w:rPr>
          <w:rFonts w:hint="eastAsia" w:ascii="新宋体" w:hAnsi="新宋体" w:eastAsia="新宋体" w:cs="新宋体"/>
          <w:b/>
          <w:bCs/>
          <w:i w:val="0"/>
          <w:caps w:val="0"/>
          <w:color w:val="auto"/>
          <w:spacing w:val="15"/>
          <w:kern w:val="0"/>
          <w:sz w:val="21"/>
          <w:szCs w:val="21"/>
          <w:shd w:val="clear" w:fill="FFFFFF"/>
          <w:lang w:val="en-US" w:eastAsia="zh-CN" w:bidi="ar"/>
        </w:rPr>
        <w:t>商务要求</w:t>
      </w:r>
      <w:r>
        <w:rPr>
          <w:rStyle w:val="4"/>
          <w:rFonts w:hint="eastAsia" w:ascii="新宋体" w:hAnsi="新宋体" w:eastAsia="新宋体" w:cs="新宋体"/>
          <w:b/>
          <w:bCs/>
          <w:i w:val="0"/>
          <w:caps w:val="0"/>
          <w:color w:val="auto"/>
          <w:spacing w:val="15"/>
          <w:sz w:val="21"/>
          <w:szCs w:val="21"/>
          <w:u w:val="none"/>
          <w:shd w:val="clear" w:fill="FFFFFF"/>
        </w:rPr>
        <w:t>等</w:t>
      </w:r>
      <w:r>
        <w:rPr>
          <w:rFonts w:hint="eastAsia" w:ascii="新宋体" w:hAnsi="新宋体" w:eastAsia="新宋体" w:cs="新宋体"/>
          <w:b/>
          <w:bCs/>
          <w:i w:val="0"/>
          <w:caps w:val="0"/>
          <w:color w:val="auto"/>
          <w:spacing w:val="15"/>
          <w:kern w:val="0"/>
          <w:sz w:val="21"/>
          <w:szCs w:val="21"/>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新宋体" w:hAnsi="新宋体" w:eastAsia="新宋体" w:cs="新宋体"/>
          <w:b w:val="0"/>
          <w:bCs w:val="0"/>
          <w:i w:val="0"/>
          <w:caps w:val="0"/>
          <w:color w:val="auto"/>
          <w:spacing w:val="15"/>
          <w:kern w:val="0"/>
          <w:sz w:val="21"/>
          <w:szCs w:val="21"/>
          <w:shd w:val="clear" w:fill="FFFFFF"/>
          <w:lang w:val="en-US" w:eastAsia="zh-CN" w:bidi="ar"/>
        </w:rPr>
      </w:pPr>
      <w:r>
        <w:rPr>
          <w:rFonts w:hint="eastAsia" w:ascii="新宋体" w:hAnsi="新宋体" w:eastAsia="新宋体" w:cs="新宋体"/>
          <w:b w:val="0"/>
          <w:bCs w:val="0"/>
          <w:i w:val="0"/>
          <w:caps w:val="0"/>
          <w:color w:val="auto"/>
          <w:spacing w:val="15"/>
          <w:kern w:val="0"/>
          <w:sz w:val="21"/>
          <w:szCs w:val="21"/>
          <w:shd w:val="clear" w:fill="FFFFFF"/>
          <w:lang w:val="en-US" w:eastAsia="zh-CN" w:bidi="ar"/>
        </w:rPr>
        <w:t xml:space="preserve">    </w:t>
      </w:r>
      <w:r>
        <w:rPr>
          <w:rFonts w:hint="eastAsia" w:ascii="新宋体" w:hAnsi="新宋体" w:eastAsia="新宋体" w:cs="新宋体"/>
          <w:b/>
          <w:bCs/>
          <w:i w:val="0"/>
          <w:caps w:val="0"/>
          <w:color w:val="auto"/>
          <w:spacing w:val="15"/>
          <w:kern w:val="0"/>
          <w:sz w:val="21"/>
          <w:szCs w:val="21"/>
          <w:shd w:val="clear" w:fill="FFFFFF"/>
          <w:lang w:val="en-US" w:eastAsia="zh-CN" w:bidi="ar"/>
        </w:rPr>
        <w:t>一、技术图纸与</w:t>
      </w:r>
      <w:r>
        <w:rPr>
          <w:rStyle w:val="4"/>
          <w:rFonts w:hint="eastAsia" w:ascii="新宋体" w:hAnsi="新宋体" w:eastAsia="新宋体" w:cs="新宋体"/>
          <w:b/>
          <w:bCs/>
          <w:i w:val="0"/>
          <w:caps w:val="0"/>
          <w:color w:val="auto"/>
          <w:spacing w:val="15"/>
          <w:sz w:val="21"/>
          <w:szCs w:val="21"/>
          <w:u w:val="none"/>
          <w:shd w:val="clear" w:fill="FFFFFF"/>
        </w:rPr>
        <w:t>技术参数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t> </w:t>
      </w: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3515" cy="3722370"/>
            <wp:effectExtent l="0" t="0" r="13335" b="11430"/>
            <wp:docPr id="10" name="图片 10" descr="01-1(规格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1(规格示意图）"/>
                    <pic:cNvPicPr>
                      <a:picLocks noChangeAspect="1"/>
                    </pic:cNvPicPr>
                  </pic:nvPicPr>
                  <pic:blipFill>
                    <a:blip r:embed="rId4"/>
                    <a:stretch>
                      <a:fillRect/>
                    </a:stretch>
                  </pic:blipFill>
                  <pic:spPr>
                    <a:xfrm>
                      <a:off x="0" y="0"/>
                      <a:ext cx="5263515" cy="37223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2370"/>
            <wp:effectExtent l="0" t="0" r="15240" b="11430"/>
            <wp:docPr id="9" name="图片 9" descr="01-2(规格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1-2(规格示意图）"/>
                    <pic:cNvPicPr>
                      <a:picLocks noChangeAspect="1"/>
                    </pic:cNvPicPr>
                  </pic:nvPicPr>
                  <pic:blipFill>
                    <a:blip r:embed="rId5"/>
                    <a:stretch>
                      <a:fillRect/>
                    </a:stretch>
                  </pic:blipFill>
                  <pic:spPr>
                    <a:xfrm>
                      <a:off x="0" y="0"/>
                      <a:ext cx="5261610" cy="37223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1735"/>
            <wp:effectExtent l="0" t="0" r="15240" b="12065"/>
            <wp:docPr id="11" name="图片 11" descr="02-1（材质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2-1（材质示意图）"/>
                    <pic:cNvPicPr>
                      <a:picLocks noChangeAspect="1"/>
                    </pic:cNvPicPr>
                  </pic:nvPicPr>
                  <pic:blipFill>
                    <a:blip r:embed="rId6"/>
                    <a:stretch>
                      <a:fillRect/>
                    </a:stretch>
                  </pic:blipFill>
                  <pic:spPr>
                    <a:xfrm>
                      <a:off x="0" y="0"/>
                      <a:ext cx="5261610" cy="37217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2370"/>
            <wp:effectExtent l="0" t="0" r="15240" b="11430"/>
            <wp:docPr id="12" name="图片 12" descr="02-2（材质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2-2（材质示意图）"/>
                    <pic:cNvPicPr>
                      <a:picLocks noChangeAspect="1"/>
                    </pic:cNvPicPr>
                  </pic:nvPicPr>
                  <pic:blipFill>
                    <a:blip r:embed="rId7"/>
                    <a:stretch>
                      <a:fillRect/>
                    </a:stretch>
                  </pic:blipFill>
                  <pic:spPr>
                    <a:xfrm>
                      <a:off x="0" y="0"/>
                      <a:ext cx="5261610" cy="37223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1735"/>
            <wp:effectExtent l="0" t="0" r="15240" b="12065"/>
            <wp:docPr id="13" name="图片 13" descr="03-1（安装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3-1（安装效果图）"/>
                    <pic:cNvPicPr>
                      <a:picLocks noChangeAspect="1"/>
                    </pic:cNvPicPr>
                  </pic:nvPicPr>
                  <pic:blipFill>
                    <a:blip r:embed="rId8"/>
                    <a:stretch>
                      <a:fillRect/>
                    </a:stretch>
                  </pic:blipFill>
                  <pic:spPr>
                    <a:xfrm>
                      <a:off x="0" y="0"/>
                      <a:ext cx="5261610" cy="37217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1735"/>
            <wp:effectExtent l="0" t="0" r="15240" b="12065"/>
            <wp:docPr id="4" name="图片 4" descr="03-2（安装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3-2（安装效果图）"/>
                    <pic:cNvPicPr>
                      <a:picLocks noChangeAspect="1"/>
                    </pic:cNvPicPr>
                  </pic:nvPicPr>
                  <pic:blipFill>
                    <a:blip r:embed="rId9"/>
                    <a:stretch>
                      <a:fillRect/>
                    </a:stretch>
                  </pic:blipFill>
                  <pic:spPr>
                    <a:xfrm>
                      <a:off x="0" y="0"/>
                      <a:ext cx="5261610" cy="37217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t xml:space="preserve"> </w:t>
      </w: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1735"/>
            <wp:effectExtent l="0" t="0" r="15240" b="12065"/>
            <wp:docPr id="5" name="图片 5" descr="03-3（安装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3-3（安装效果图）"/>
                    <pic:cNvPicPr>
                      <a:picLocks noChangeAspect="1"/>
                    </pic:cNvPicPr>
                  </pic:nvPicPr>
                  <pic:blipFill>
                    <a:blip r:embed="rId10"/>
                    <a:stretch>
                      <a:fillRect/>
                    </a:stretch>
                  </pic:blipFill>
                  <pic:spPr>
                    <a:xfrm>
                      <a:off x="0" y="0"/>
                      <a:ext cx="5261610" cy="37217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t> </w:t>
      </w: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2370"/>
            <wp:effectExtent l="0" t="0" r="15240" b="11430"/>
            <wp:docPr id="6" name="图片 6" descr="03-4（安装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3-4（安装效果图）"/>
                    <pic:cNvPicPr>
                      <a:picLocks noChangeAspect="1"/>
                    </pic:cNvPicPr>
                  </pic:nvPicPr>
                  <pic:blipFill>
                    <a:blip r:embed="rId11"/>
                    <a:stretch>
                      <a:fillRect/>
                    </a:stretch>
                  </pic:blipFill>
                  <pic:spPr>
                    <a:xfrm>
                      <a:off x="0" y="0"/>
                      <a:ext cx="5261610" cy="37223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aps w:val="0"/>
          <w:color w:val="auto"/>
          <w:spacing w:val="15"/>
          <w:kern w:val="0"/>
          <w:sz w:val="28"/>
          <w:szCs w:val="28"/>
          <w:shd w:val="clear" w:fill="FFFFFF"/>
          <w:lang w:val="en-US" w:eastAsia="zh-CN" w:bidi="ar"/>
        </w:rPr>
      </w:pPr>
      <w:r>
        <w:rPr>
          <w:rFonts w:hint="eastAsia" w:ascii="新宋体" w:hAnsi="新宋体" w:eastAsia="新宋体" w:cs="新宋体"/>
          <w:i w:val="0"/>
          <w:caps w:val="0"/>
          <w:color w:val="auto"/>
          <w:spacing w:val="15"/>
          <w:kern w:val="0"/>
          <w:sz w:val="28"/>
          <w:szCs w:val="28"/>
          <w:shd w:val="clear" w:fill="FFFFFF"/>
          <w:lang w:val="en-US" w:eastAsia="zh-CN" w:bidi="ar"/>
        </w:rPr>
        <w:t xml:space="preserve"> </w:t>
      </w:r>
      <w:r>
        <w:rPr>
          <w:rFonts w:hint="eastAsia" w:ascii="新宋体" w:hAnsi="新宋体" w:eastAsia="新宋体" w:cs="新宋体"/>
          <w:i w:val="0"/>
          <w:caps w:val="0"/>
          <w:color w:val="auto"/>
          <w:spacing w:val="15"/>
          <w:kern w:val="0"/>
          <w:sz w:val="28"/>
          <w:szCs w:val="28"/>
          <w:shd w:val="clear" w:fill="FFFFFF"/>
          <w:lang w:val="en-US" w:eastAsia="zh-CN" w:bidi="ar"/>
        </w:rPr>
        <w:drawing>
          <wp:inline distT="0" distB="0" distL="114300" distR="114300">
            <wp:extent cx="5261610" cy="3722370"/>
            <wp:effectExtent l="0" t="0" r="15240" b="11430"/>
            <wp:docPr id="7" name="图片 7" descr="03-5（安装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3-5（安装效果图）"/>
                    <pic:cNvPicPr>
                      <a:picLocks noChangeAspect="1"/>
                    </pic:cNvPicPr>
                  </pic:nvPicPr>
                  <pic:blipFill>
                    <a:blip r:embed="rId12"/>
                    <a:stretch>
                      <a:fillRect/>
                    </a:stretch>
                  </pic:blipFill>
                  <pic:spPr>
                    <a:xfrm>
                      <a:off x="0" y="0"/>
                      <a:ext cx="5261610" cy="3722370"/>
                    </a:xfrm>
                    <a:prstGeom prst="rect">
                      <a:avLst/>
                    </a:prstGeom>
                  </pic:spPr>
                </pic:pic>
              </a:graphicData>
            </a:graphic>
          </wp:inline>
        </w:drawing>
      </w:r>
      <w:r>
        <w:rPr>
          <w:rFonts w:hint="eastAsia" w:ascii="新宋体" w:hAnsi="新宋体" w:eastAsia="新宋体" w:cs="新宋体"/>
          <w:i w:val="0"/>
          <w:caps w:val="0"/>
          <w:color w:val="auto"/>
          <w:spacing w:val="15"/>
          <w:kern w:val="0"/>
          <w:sz w:val="28"/>
          <w:szCs w:val="28"/>
          <w:shd w:val="clear" w:fill="FFFFFF"/>
          <w:lang w:val="en-US" w:eastAsia="zh-CN" w:bidi="ar"/>
        </w:rPr>
        <w:t xml:space="preserve">           </w:t>
      </w:r>
      <w:r>
        <w:rPr>
          <w:rFonts w:hint="eastAsia" w:ascii="新宋体" w:hAnsi="新宋体" w:eastAsia="新宋体" w:cs="新宋体"/>
          <w:i w:val="0"/>
          <w:caps w:val="0"/>
          <w:color w:val="auto"/>
          <w:spacing w:val="15"/>
          <w:kern w:val="0"/>
          <w:sz w:val="28"/>
          <w:szCs w:val="28"/>
          <w:shd w:val="clear" w:fill="FFFFFF"/>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hint="eastAsia" w:ascii="新宋体" w:hAnsi="新宋体" w:eastAsia="新宋体" w:cs="新宋体"/>
          <w:i w:val="0"/>
          <w:caps w:val="0"/>
          <w:color w:val="auto"/>
          <w:spacing w:val="15"/>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新宋体" w:hAnsi="新宋体" w:eastAsia="新宋体" w:cs="新宋体"/>
          <w:b/>
          <w:bCs/>
          <w:i w:val="0"/>
          <w:caps w:val="0"/>
          <w:color w:val="auto"/>
          <w:spacing w:val="15"/>
          <w:kern w:val="0"/>
          <w:sz w:val="24"/>
          <w:szCs w:val="24"/>
          <w:shd w:val="clear" w:fill="FFFFFF"/>
          <w:lang w:val="en-US" w:eastAsia="zh-CN" w:bidi="ar"/>
        </w:rPr>
      </w:pPr>
      <w:r>
        <w:rPr>
          <w:rFonts w:hint="eastAsia" w:ascii="新宋体" w:hAnsi="新宋体" w:eastAsia="新宋体" w:cs="新宋体"/>
          <w:b/>
          <w:bCs/>
          <w:i w:val="0"/>
          <w:caps w:val="0"/>
          <w:color w:val="auto"/>
          <w:spacing w:val="15"/>
          <w:kern w:val="0"/>
          <w:sz w:val="24"/>
          <w:szCs w:val="24"/>
          <w:shd w:val="clear" w:fill="FFFFFF"/>
          <w:lang w:val="en-US" w:eastAsia="zh-CN" w:bidi="ar"/>
        </w:rPr>
        <w:t>各</w:t>
      </w:r>
      <w:r>
        <w:rPr>
          <w:rFonts w:hint="eastAsia" w:ascii="新宋体" w:hAnsi="新宋体" w:eastAsia="新宋体" w:cs="新宋体"/>
          <w:b/>
          <w:bCs/>
          <w:i w:val="0"/>
          <w:color w:val="000000"/>
          <w:kern w:val="0"/>
          <w:sz w:val="24"/>
          <w:szCs w:val="24"/>
          <w:u w:val="none"/>
          <w:lang w:val="en-US" w:eastAsia="zh-CN" w:bidi="ar"/>
        </w:rPr>
        <w:t>发光标识字、钢架部分等规格、数量</w:t>
      </w:r>
    </w:p>
    <w:tbl>
      <w:tblPr>
        <w:tblStyle w:val="2"/>
        <w:tblW w:w="9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80"/>
        <w:gridCol w:w="1318"/>
        <w:gridCol w:w="2432"/>
        <w:gridCol w:w="600"/>
        <w:gridCol w:w="690"/>
        <w:gridCol w:w="794"/>
        <w:gridCol w:w="118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项目</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规格（单位：m、m²)</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材质及</w:t>
            </w:r>
            <w:r>
              <w:rPr>
                <w:rFonts w:hint="eastAsia" w:ascii="新宋体" w:hAnsi="新宋体" w:eastAsia="新宋体" w:cs="新宋体"/>
                <w:i w:val="0"/>
                <w:color w:val="000000"/>
                <w:kern w:val="0"/>
                <w:sz w:val="21"/>
                <w:szCs w:val="21"/>
                <w:u w:val="none"/>
                <w:lang w:val="en-US" w:eastAsia="zh-CN" w:bidi="ar"/>
              </w:rPr>
              <w:br w:type="textWrapping"/>
            </w:r>
            <w:r>
              <w:rPr>
                <w:rFonts w:hint="eastAsia" w:ascii="新宋体" w:hAnsi="新宋体" w:eastAsia="新宋体" w:cs="新宋体"/>
                <w:i w:val="0"/>
                <w:color w:val="000000"/>
                <w:kern w:val="0"/>
                <w:sz w:val="21"/>
                <w:szCs w:val="21"/>
                <w:u w:val="none"/>
                <w:lang w:val="en-US" w:eastAsia="zh-CN" w:bidi="ar"/>
              </w:rPr>
              <w:t>制作工艺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宽</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面积</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新宋体" w:hAnsi="新宋体" w:eastAsia="新宋体" w:cs="新宋体"/>
                <w:i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门诊楼楼顶 发光标识字</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发光字部分</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LOGO标识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详见图纸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新宋体" w:hAnsi="新宋体" w:eastAsia="新宋体" w:cs="新宋体"/>
                <w:i w:val="0"/>
                <w:color w:val="000000"/>
                <w:sz w:val="21"/>
                <w:szCs w:val="21"/>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新宋体" w:hAnsi="新宋体" w:eastAsia="新宋体" w:cs="新宋体"/>
                <w:i w:val="0"/>
                <w:color w:val="000000"/>
                <w:sz w:val="21"/>
                <w:szCs w:val="21"/>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营山县妇幼保健院 营山县妇女儿童医院 四川大学华西第二医 院区域联盟医院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详见图纸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新宋体" w:hAnsi="新宋体" w:eastAsia="新宋体" w:cs="新宋体"/>
                <w:i w:val="0"/>
                <w:color w:val="000000"/>
                <w:sz w:val="21"/>
                <w:szCs w:val="21"/>
                <w:u w:val="none"/>
              </w:rPr>
            </w:pP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钢架部分（含基础）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新宋体" w:hAnsi="新宋体" w:eastAsia="新宋体" w:cs="新宋体"/>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详见图纸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功能区域 门顶标识字</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急诊、门诊、儿科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详见图纸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新宋体" w:hAnsi="新宋体" w:eastAsia="新宋体" w:cs="新宋体"/>
                <w:i w:val="0"/>
                <w:color w:val="000000"/>
                <w:sz w:val="21"/>
                <w:szCs w:val="21"/>
                <w:u w:val="none"/>
              </w:rPr>
            </w:pP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住院部、放射科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0.9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0.81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详见图纸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新宋体" w:hAnsi="新宋体" w:eastAsia="新宋体" w:cs="新宋体"/>
                <w:i w:val="0"/>
                <w:color w:val="000000"/>
                <w:sz w:val="21"/>
                <w:szCs w:val="21"/>
                <w:u w:val="none"/>
              </w:rPr>
            </w:pP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保健部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0.4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0.16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详见图纸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b/>
          <w:bCs/>
          <w:i w:val="0"/>
          <w:caps w:val="0"/>
          <w:color w:val="auto"/>
          <w:spacing w:val="15"/>
          <w:kern w:val="0"/>
          <w:sz w:val="21"/>
          <w:szCs w:val="21"/>
          <w:shd w:val="clear" w:fill="FFFFFF"/>
          <w:lang w:val="en-US" w:eastAsia="zh-CN" w:bidi="ar"/>
        </w:rPr>
      </w:pPr>
      <w:r>
        <w:rPr>
          <w:rFonts w:hint="eastAsia" w:ascii="新宋体" w:hAnsi="新宋体" w:eastAsia="新宋体" w:cs="新宋体"/>
          <w:i w:val="0"/>
          <w:color w:val="000000"/>
          <w:kern w:val="0"/>
          <w:sz w:val="21"/>
          <w:szCs w:val="21"/>
          <w:u w:val="none"/>
          <w:lang w:val="en-US" w:eastAsia="zh-CN" w:bidi="ar"/>
        </w:rPr>
        <w:t xml:space="preserve">  </w:t>
      </w:r>
      <w:r>
        <w:rPr>
          <w:rFonts w:hint="eastAsia" w:ascii="新宋体" w:hAnsi="新宋体" w:eastAsia="新宋体" w:cs="新宋体"/>
          <w:b/>
          <w:bCs/>
          <w:i w:val="0"/>
          <w:color w:val="000000"/>
          <w:kern w:val="0"/>
          <w:sz w:val="21"/>
          <w:szCs w:val="21"/>
          <w:u w:val="none"/>
          <w:lang w:val="en-US" w:eastAsia="zh-CN" w:bidi="ar"/>
        </w:rPr>
        <w:t xml:space="preserve">  </w:t>
      </w:r>
      <w:r>
        <w:rPr>
          <w:rFonts w:hint="eastAsia" w:ascii="新宋体" w:hAnsi="新宋体" w:eastAsia="新宋体" w:cs="新宋体"/>
          <w:b/>
          <w:bCs/>
          <w:i w:val="0"/>
          <w:caps w:val="0"/>
          <w:color w:val="auto"/>
          <w:spacing w:val="15"/>
          <w:kern w:val="0"/>
          <w:sz w:val="21"/>
          <w:szCs w:val="21"/>
          <w:shd w:val="clear" w:fill="FFFFFF"/>
          <w:lang w:val="en-US" w:eastAsia="zh-CN" w:bidi="ar"/>
        </w:rPr>
        <w:t>二、</w:t>
      </w:r>
      <w:r>
        <w:rPr>
          <w:rFonts w:hint="eastAsia" w:ascii="新宋体" w:hAnsi="新宋体" w:eastAsia="新宋体" w:cs="新宋体"/>
          <w:b/>
          <w:bCs/>
          <w:i w:val="0"/>
          <w:color w:val="000000"/>
          <w:kern w:val="0"/>
          <w:sz w:val="21"/>
          <w:szCs w:val="21"/>
          <w:u w:val="none"/>
          <w:lang w:val="en-US" w:eastAsia="zh-CN" w:bidi="ar"/>
        </w:rPr>
        <w:t>商务要求：</w:t>
      </w:r>
    </w:p>
    <w:p>
      <w:pPr>
        <w:numPr>
          <w:ilvl w:val="0"/>
          <w:numId w:val="0"/>
        </w:numP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 xml:space="preserve">    1、各部分材质及制作工艺详见附图；</w:t>
      </w:r>
    </w:p>
    <w:p>
      <w:pPr>
        <w:numPr>
          <w:ilvl w:val="0"/>
          <w:numId w:val="0"/>
        </w:numP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 xml:space="preserve">    2、除门诊楼楼顶发光标识字以外，其余标识字的钢架部分由制作方在制作时根据现场情况自行设计，但须取得院方同意；</w:t>
      </w:r>
    </w:p>
    <w:p>
      <w:pPr>
        <w:numPr>
          <w:ilvl w:val="0"/>
          <w:numId w:val="0"/>
        </w:numPr>
        <w:ind w:firstLine="480"/>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3、根据发光字的安装区域应分别电箱，电箱内应包含时控开关、交流接触器、漏电保护开关；电线必须采用国标铜芯线，电线外套Pc 阻燃线管；</w:t>
      </w:r>
    </w:p>
    <w:p>
      <w:pPr>
        <w:numPr>
          <w:ilvl w:val="0"/>
          <w:numId w:val="0"/>
        </w:numPr>
        <w:ind w:firstLine="480"/>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4、中标方负责此项目实施过程中的所有安全责任及由此产生的经济、法律责任。</w:t>
      </w:r>
    </w:p>
    <w:p>
      <w:pPr>
        <w:numPr>
          <w:ilvl w:val="0"/>
          <w:numId w:val="0"/>
        </w:numPr>
        <w:ind w:firstLine="480"/>
        <w:rPr>
          <w:rFonts w:hint="eastAsia" w:ascii="新宋体" w:hAnsi="新宋体" w:eastAsia="新宋体" w:cs="新宋体"/>
          <w:b/>
          <w:bCs/>
          <w:i w:val="0"/>
          <w:color w:val="000000"/>
          <w:kern w:val="0"/>
          <w:sz w:val="21"/>
          <w:szCs w:val="21"/>
          <w:u w:val="none"/>
          <w:lang w:val="en-US" w:eastAsia="zh-CN" w:bidi="ar"/>
        </w:rPr>
      </w:pPr>
      <w:r>
        <w:rPr>
          <w:rFonts w:hint="eastAsia" w:ascii="新宋体" w:hAnsi="新宋体" w:eastAsia="新宋体" w:cs="新宋体"/>
          <w:b/>
          <w:bCs/>
          <w:i w:val="0"/>
          <w:color w:val="000000"/>
          <w:kern w:val="0"/>
          <w:sz w:val="21"/>
          <w:szCs w:val="21"/>
          <w:u w:val="none"/>
          <w:lang w:val="en-US" w:eastAsia="zh-CN" w:bidi="ar"/>
        </w:rPr>
        <w:t>三、预算控制价</w:t>
      </w:r>
    </w:p>
    <w:p>
      <w:pPr>
        <w:numPr>
          <w:ilvl w:val="0"/>
          <w:numId w:val="0"/>
        </w:numPr>
        <w:ind w:firstLine="480"/>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本项目预算控制价为9.935</w:t>
      </w:r>
      <w:bookmarkStart w:id="0" w:name="_GoBack"/>
      <w:bookmarkEnd w:id="0"/>
      <w:r>
        <w:rPr>
          <w:rFonts w:hint="eastAsia" w:ascii="新宋体" w:hAnsi="新宋体" w:eastAsia="新宋体" w:cs="新宋体"/>
          <w:i w:val="0"/>
          <w:color w:val="000000"/>
          <w:kern w:val="0"/>
          <w:sz w:val="21"/>
          <w:szCs w:val="21"/>
          <w:u w:val="none"/>
          <w:lang w:val="en-US" w:eastAsia="zh-CN" w:bidi="ar"/>
        </w:rPr>
        <w:t>万元，其分项预算控制价见后勤科相关竞谈采购文件。预算控制价包含制作、运输、安装、吊车、辅料、税费等所有费用。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762CA"/>
    <w:rsid w:val="030551CE"/>
    <w:rsid w:val="14696890"/>
    <w:rsid w:val="15F41A8E"/>
    <w:rsid w:val="1A9027BF"/>
    <w:rsid w:val="217F7D01"/>
    <w:rsid w:val="240C2365"/>
    <w:rsid w:val="246762CA"/>
    <w:rsid w:val="29650C7B"/>
    <w:rsid w:val="309A5329"/>
    <w:rsid w:val="346B54EF"/>
    <w:rsid w:val="3AC73550"/>
    <w:rsid w:val="4797423B"/>
    <w:rsid w:val="49C075C8"/>
    <w:rsid w:val="6C4A7AC1"/>
    <w:rsid w:val="6C5B3FFB"/>
    <w:rsid w:val="76997E1A"/>
    <w:rsid w:val="7D2C4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1"/>
    <w:basedOn w:val="3"/>
    <w:qFormat/>
    <w:uiPriority w:val="0"/>
    <w:rPr>
      <w:rFonts w:hint="eastAsia" w:ascii="宋体" w:hAnsi="宋体" w:eastAsia="宋体" w:cs="宋体"/>
      <w:color w:val="000000"/>
      <w:sz w:val="24"/>
      <w:szCs w:val="24"/>
      <w:u w:val="none"/>
    </w:rPr>
  </w:style>
  <w:style w:type="character" w:customStyle="1" w:styleId="6">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2020-04-15T02:08:00Z</dcterms:created>
  <dc:creator>Administrator</dc:creator>
  <cp:lastModifiedBy>Administrator</cp:lastModifiedBy>
  <dcterms:modified xsi:type="dcterms:W3CDTF">2020-04-15T13:13:51Z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