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300" w:beforeAutospacing="0" w:after="0" w:afterAutospacing="0" w:line="75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24"/>
          <w:szCs w:val="24"/>
          <w:lang w:val="en-US" w:eastAsia="zh-CN" w:bidi="ar"/>
        </w:rPr>
        <w:t>关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0"/>
          <w:sz w:val="24"/>
          <w:szCs w:val="24"/>
          <w:lang w:val="en-US" w:eastAsia="zh-CN" w:bidi="ar"/>
        </w:rPr>
        <w:t>于采购</w:t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15"/>
          <w:sz w:val="24"/>
          <w:szCs w:val="24"/>
          <w:shd w:val="clear" w:fill="FFFFFF"/>
        </w:rPr>
        <w:t>产房、手术室及妇产科急用空气消毒机等设备一批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0"/>
          <w:sz w:val="24"/>
          <w:szCs w:val="24"/>
          <w:lang w:val="en-US" w:eastAsia="zh-CN" w:bidi="ar"/>
        </w:rPr>
        <w:t>的公告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jc w:val="both"/>
        <w:rPr>
          <w:rFonts w:ascii="仿宋_GB2312" w:hAnsi="仿宋_GB2312" w:eastAsia="仿宋_GB2312" w:cs="仿宋_GB2312"/>
          <w:i w:val="0"/>
          <w:caps w:val="0"/>
          <w:color w:val="auto"/>
          <w:spacing w:val="15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24"/>
          <w:szCs w:val="24"/>
          <w:shd w:val="clear" w:fill="FFFFFF"/>
        </w:rPr>
        <w:t>因新院业务工作急需，我中心拟开展院内竞争性谈判采购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24"/>
          <w:szCs w:val="24"/>
          <w:shd w:val="clear" w:fill="FFFFFF"/>
        </w:rPr>
        <w:t>新院区产房、手术室及妇产科急用空气消毒机等设备一批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24"/>
          <w:szCs w:val="24"/>
          <w:shd w:val="clear" w:fill="FFFFFF"/>
        </w:rPr>
        <w:t>（见附件）,欢迎有意向的公司到我中心设备科报名参与。(报名及参选资格初审有效期截止至2020年8月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24"/>
          <w:szCs w:val="24"/>
          <w:shd w:val="clear" w:fill="FFFFFF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24"/>
          <w:szCs w:val="24"/>
          <w:shd w:val="clear" w:fill="FFFFFF"/>
        </w:rPr>
        <w:t>日15:00)。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一、参加公司须具备的条件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1．具有独立法人资格，有固定的办公和工作场地，能独立承担法律责任。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2．具有良好商业信誉和健全的财务会计制度。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3．具有履行合同所必须的设备和专业技术能力。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4．具有依法缴纳税收和社会保障资金的良好记录。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5．参加此项采购前，在经营中无重大违法记录。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6．参加企业是本采购项目的生产商或代理商。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二、参加公司须提供的书面材料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1．参加公司基本情况。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2．生产企业具有的资质：生产企业许可证；产品生产制造认可表；企业法人营业执照及副本；医疗器械经营企业许可证及副本(进口产品提供3C认证)；国税和地税税务登记证及副本；组织机构代码证及副本；如果是国家强检计量设备，还必须具有合格的计量证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3．经营企业具有的资质：企业法人营业执照及副本；医疗器械经营企业许可证及副本；税务登记证及副本；组织机构代码证及副本；生产厂家对参选公司的本次项目授权书（原件）。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4．参加产品资质：生产产品注册证；产品注册登记表。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5．参加代表应具有：参加公司法人对销售代表的签名授权书（原件）；参选代表身份证复印件。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6．参加公司需承诺交来的所有资质，皆为原件复印件、且真实有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效，如有造假行为，由此产生的一切后果由参与公司承担。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jc w:val="both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15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24"/>
          <w:szCs w:val="24"/>
          <w:shd w:val="clear" w:fill="FFFFFF"/>
          <w:lang w:val="en-US" w:eastAsia="zh-CN"/>
        </w:rPr>
        <w:t>7.参加公司需提交：（1）未提供整体设计、规范编制及项目管理、监理检测、咨询论证等服务的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15"/>
          <w:sz w:val="24"/>
          <w:szCs w:val="24"/>
          <w:shd w:val="clear" w:fill="FFFFFF"/>
          <w:lang w:val="en-US" w:eastAsia="zh-CN"/>
        </w:rPr>
        <w:t>承诺函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24"/>
          <w:szCs w:val="24"/>
          <w:shd w:val="clear" w:fill="FFFFFF"/>
          <w:lang w:val="en-US" w:eastAsia="zh-CN"/>
        </w:rPr>
        <w:t>；（2）不是联合体报价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15"/>
          <w:sz w:val="24"/>
          <w:szCs w:val="24"/>
          <w:shd w:val="clear" w:fill="FFFFFF"/>
          <w:lang w:val="en-US" w:eastAsia="zh-CN"/>
        </w:rPr>
        <w:t>承诺函。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以上除要求提供原件的以外，其他资质可提供加盖参与公司鲜章的复印件。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三、中心内采购方式、时间、地点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采购方式：竞争性谈判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竞争性谈判时间：2020年08月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日15:30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地点：大南街老院区行政楼5楼小会议室。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四、联系方式: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中心设备科(大南街老院区行政楼4楼)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联系人：何育薇，联系电话:0817-8221314。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30"/>
        <w:jc w:val="both"/>
        <w:rPr>
          <w:rFonts w:hint="eastAsia" w:ascii="宋体" w:hAnsi="宋体" w:eastAsia="宋体" w:cs="宋体"/>
          <w:i w:val="0"/>
          <w:caps w:val="0"/>
          <w:color w:val="auto"/>
          <w:spacing w:val="15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15"/>
          <w:sz w:val="21"/>
          <w:szCs w:val="21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2020年08月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4"/>
          <w:szCs w:val="24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auto"/>
          <w:spacing w:val="15"/>
          <w:sz w:val="21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15"/>
          <w:sz w:val="24"/>
          <w:szCs w:val="2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15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15"/>
          <w:sz w:val="24"/>
          <w:szCs w:val="24"/>
          <w:u w:val="none"/>
          <w:shd w:val="clear" w:fill="FFFFFF"/>
        </w:rPr>
        <w:instrText xml:space="preserve"> HYPERLINK "http://www.ncysfybj.com/uploads/allimg/file/20200731/20200731173358_39597.doc" \t "http://www.ncysfybj.com/xinwendongtai/caigouxinxi/20200731/_blank" </w:instrTex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15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15"/>
          <w:sz w:val="24"/>
          <w:szCs w:val="24"/>
          <w:u w:val="none"/>
          <w:shd w:val="clear" w:fill="FFFFFF"/>
        </w:rPr>
        <w:t>附件：院内竞争性谈判采购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15"/>
          <w:sz w:val="24"/>
          <w:szCs w:val="24"/>
          <w:u w:val="none"/>
          <w:shd w:val="clear" w:fill="FFFFFF"/>
        </w:rPr>
        <w:t>新院区产房、手术室及妇产科急用空气消毒机等设备一批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15"/>
          <w:sz w:val="24"/>
          <w:szCs w:val="24"/>
          <w:u w:val="none"/>
          <w:shd w:val="clear" w:fill="FFFFFF"/>
        </w:rPr>
        <w:t>技术参数、采购数量及预算控制价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15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27"/>
          <w:szCs w:val="27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24"/>
          <w:szCs w:val="24"/>
        </w:rPr>
        <w:t>(共一包,总预算控制价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24"/>
          <w:szCs w:val="24"/>
          <w:lang w:val="en-US" w:eastAsia="zh-CN"/>
        </w:rPr>
        <w:t>99636.00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24"/>
          <w:szCs w:val="24"/>
        </w:rPr>
        <w:t xml:space="preserve">元) </w:t>
      </w:r>
    </w:p>
    <w:p>
      <w:pPr>
        <w:spacing w:line="500" w:lineRule="exact"/>
        <w:jc w:val="center"/>
        <w:rPr>
          <w:rFonts w:hint="eastAsia" w:ascii="黑体" w:hAnsi="黑体" w:eastAsia="黑体" w:cs="黑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</w:rPr>
        <w:t>一</w:t>
      </w: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color w:val="auto"/>
          <w:sz w:val="24"/>
          <w:szCs w:val="24"/>
        </w:rPr>
        <w:t>壁挂式等离子液晶空气消毒机</w:t>
      </w: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 w:val="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4"/>
          <w:szCs w:val="24"/>
        </w:rPr>
        <w:t>(采购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数量：26台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4"/>
          <w:szCs w:val="24"/>
        </w:rPr>
        <w:t>, 预算控制价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4"/>
          <w:szCs w:val="24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4"/>
          <w:szCs w:val="24"/>
        </w:rPr>
        <w:t>00.00元/台)</w:t>
      </w:r>
    </w:p>
    <w:p>
      <w:pPr>
        <w:spacing w:line="500" w:lineRule="exact"/>
        <w:jc w:val="both"/>
        <w:rPr>
          <w:rFonts w:hint="eastAsia" w:ascii="黑体" w:hAnsi="黑体" w:eastAsia="黑体" w:cs="黑体"/>
          <w:b/>
          <w:bCs/>
          <w:spacing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pacing w:val="0"/>
          <w:sz w:val="24"/>
          <w:szCs w:val="24"/>
        </w:rPr>
        <w:t>技术参数</w:t>
      </w:r>
      <w:r>
        <w:rPr>
          <w:rFonts w:hint="eastAsia" w:ascii="黑体" w:hAnsi="黑体" w:eastAsia="黑体" w:cs="黑体"/>
          <w:b/>
          <w:bCs/>
          <w:spacing w:val="0"/>
          <w:sz w:val="24"/>
          <w:szCs w:val="24"/>
          <w:lang w:eastAsia="zh-CN"/>
        </w:rPr>
        <w:t>：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1、外形：平板式；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2、消毒空间:100m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vertAlign w:val="superscript"/>
        </w:rPr>
        <w:t>3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；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3.主机壳体选用全金属材质经现代防潮工艺制成，面饰层采用水晶面板，避免藏污纳垢减少交叉感染，区别传统空调外壳；全翻盖式设计，方便于日常清洗、保养、维护。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4、核心部件采用自主研发的等离子体除尘、杀菌，可以有效去除空气中的尘埃及微生物，获国家专利；（提供证明文件）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5、采用微电脑程序控制，大屏幕中文液晶显示，触摸式按键操作，人机交互更方便，高精度时钟芯片控制，触摸式控制面板临时消毒功能及程控自动运行消毒设定，可任意设置开关机时间；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6、超强远红外线遥控接收装置，可远距离遥控控制，左右45度任意操控，遥控器设计具有防丢失功能；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7、风量模式工作状态显示，风速高、中、低任意选择；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8、具有电机及等离子体故障自动报警、整机工作寿命计时及清洗保养提醒等功能；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9、采用HEPA高效过滤器，可以有效去除空气中0.3um以上的微尘；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10、细菌总量≤200cfu/m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vertAlign w:val="superscript"/>
        </w:rPr>
        <w:t>3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；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11、负离子浓度:2×10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vertAlign w:val="superscript"/>
        </w:rPr>
        <w:t>7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个/cm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vertAlign w:val="superscript"/>
        </w:rPr>
        <w:t>3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；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12、工作电源：220V±22V，50Hz±1Hz；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13、功率:125W，   噪音：55dB；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right="0" w:rightChars="0"/>
        <w:jc w:val="both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14、对空气中自然菌的杀灭率≥90%，对空气中致病菌的杀灭率≥99.9%；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right="0" w:rightChars="0"/>
        <w:jc w:val="both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15、人机共存。</w:t>
      </w:r>
    </w:p>
    <w:p>
      <w:pPr>
        <w:spacing w:line="500" w:lineRule="exact"/>
        <w:jc w:val="center"/>
        <w:rPr>
          <w:rFonts w:hint="eastAsia" w:ascii="黑体" w:hAnsi="黑体" w:eastAsia="黑体" w:cs="黑体"/>
          <w:b/>
          <w:bCs/>
          <w:color w:val="auto"/>
          <w:sz w:val="24"/>
          <w:szCs w:val="24"/>
          <w:lang w:eastAsia="zh-CN"/>
        </w:rPr>
      </w:pPr>
    </w:p>
    <w:p>
      <w:pPr>
        <w:spacing w:line="500" w:lineRule="exact"/>
        <w:jc w:val="center"/>
        <w:rPr>
          <w:rFonts w:hint="eastAsia" w:ascii="黑体" w:hAnsi="黑体" w:eastAsia="黑体" w:cs="黑体"/>
          <w:b/>
          <w:bCs/>
          <w:color w:val="auto"/>
          <w:sz w:val="24"/>
        </w:rPr>
      </w:pP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lang w:eastAsia="zh-CN"/>
        </w:rPr>
        <w:t>二、</w:t>
      </w:r>
      <w:r>
        <w:rPr>
          <w:rFonts w:hint="eastAsia" w:ascii="黑体" w:hAnsi="黑体" w:eastAsia="黑体" w:cs="黑体"/>
          <w:b/>
          <w:bCs/>
          <w:color w:val="auto"/>
          <w:sz w:val="24"/>
        </w:rPr>
        <w:t>妇科检查灯</w:t>
      </w: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 w:val="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4"/>
          <w:szCs w:val="24"/>
        </w:rPr>
        <w:t>(采购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数量：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台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4"/>
          <w:szCs w:val="24"/>
        </w:rPr>
        <w:t>, 预算控制价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4"/>
          <w:szCs w:val="24"/>
          <w:lang w:val="en-US" w:eastAsia="zh-CN"/>
        </w:rPr>
        <w:t>672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4"/>
          <w:szCs w:val="24"/>
        </w:rPr>
        <w:t>.00元/台)</w:t>
      </w:r>
    </w:p>
    <w:p>
      <w:pPr>
        <w:spacing w:line="500" w:lineRule="exact"/>
        <w:jc w:val="both"/>
        <w:rPr>
          <w:rFonts w:hint="eastAsia" w:ascii="黑体" w:hAnsi="黑体" w:eastAsia="黑体" w:cs="黑体"/>
          <w:b/>
          <w:bCs/>
          <w:spacing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pacing w:val="0"/>
          <w:sz w:val="24"/>
          <w:szCs w:val="24"/>
        </w:rPr>
        <w:t>技术参数</w:t>
      </w:r>
      <w:r>
        <w:rPr>
          <w:rFonts w:hint="eastAsia" w:ascii="黑体" w:hAnsi="黑体" w:eastAsia="黑体" w:cs="黑体"/>
          <w:b/>
          <w:bCs/>
          <w:spacing w:val="0"/>
          <w:sz w:val="24"/>
          <w:szCs w:val="24"/>
          <w:lang w:eastAsia="zh-CN"/>
        </w:rPr>
        <w:t>：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1.规格尺寸：500*1300-1500mm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2.该产品由底座、固定支撑套管、升降杆、紧固件、软曲管横臂连接而成，并配有电源开关、电缆、灯头部件。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3.主要技术指标：电源电压：220V±22V 50Hz±1 Hz。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4.灯头小巧，直径为100mm，光源采用飞利浦进口光源，光源稳定，寿命长，滤光玻璃使光线变得洁白柔和，接近自然光源。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5.500mm的柔韧软曲管横臂可任意定位，能最大限度满足不同角度的照明需求。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6.固定支撑套管和升降杆采用优质201#不锈钢管材加工，外形美观，经久耐用。管材上部直径为16mm,下部为25mm.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7.助推扶手，可随时调节高度,设计符合人体力学原理，握感舒适、操作轻巧；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8.可以同通过ABS锁紧件对产品高度进行调节，调节范围：1300-1500mm。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9.500mm的轮辐式不锈钢底座，闹菇，稳定性高，带5个50mm的音箱轮，其中2个带刹，移动方便，灵活自如。</w:t>
      </w:r>
    </w:p>
    <w:p>
      <w:pPr>
        <w:numPr>
          <w:ilvl w:val="0"/>
          <w:numId w:val="1"/>
        </w:numPr>
        <w:spacing w:line="500" w:lineRule="exact"/>
        <w:jc w:val="left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产品用于妇科、门诊、口腔科、整形外科和一般小手术使用。</w:t>
      </w:r>
    </w:p>
    <w:p>
      <w:pPr>
        <w:numPr>
          <w:ilvl w:val="0"/>
          <w:numId w:val="0"/>
        </w:num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2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24"/>
          <w:szCs w:val="24"/>
          <w:lang w:eastAsia="zh-CN"/>
        </w:rPr>
        <w:t>三、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24"/>
        </w:rPr>
        <w:t>脚踏式人流负压吸引器</w:t>
      </w: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 w:val="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4"/>
          <w:szCs w:val="24"/>
        </w:rPr>
        <w:t>(采购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数量：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台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4"/>
          <w:szCs w:val="24"/>
        </w:rPr>
        <w:t>, 预算控制价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4"/>
          <w:szCs w:val="24"/>
          <w:lang w:val="en-US" w:eastAsia="zh-CN"/>
        </w:rPr>
        <w:t>1980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4"/>
          <w:szCs w:val="24"/>
        </w:rPr>
        <w:t>.00元/台)</w:t>
      </w:r>
    </w:p>
    <w:p>
      <w:pPr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b/>
          <w:bCs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24"/>
          <w:szCs w:val="24"/>
        </w:rPr>
        <w:t>技术参数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24"/>
          <w:szCs w:val="24"/>
          <w:lang w:eastAsia="zh-CN"/>
        </w:rPr>
        <w:t>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right="0" w:rightChars="0"/>
        <w:jc w:val="both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</w:p>
    <w:p>
      <w:pPr>
        <w:spacing w:line="500" w:lineRule="exact"/>
        <w:jc w:val="both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1、没有油烟污染，无需日常加油保养；</w:t>
      </w:r>
    </w:p>
    <w:p>
      <w:pPr>
        <w:spacing w:line="500" w:lineRule="exact"/>
        <w:jc w:val="both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2、全塑面板造型，防水蚀性好；</w:t>
      </w:r>
    </w:p>
    <w:p>
      <w:pPr>
        <w:spacing w:line="500" w:lineRule="exact"/>
        <w:jc w:val="both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3、机内装有单向阀可防止正压，使用安全可靠；</w:t>
      </w:r>
    </w:p>
    <w:p>
      <w:pPr>
        <w:spacing w:line="500" w:lineRule="exact"/>
        <w:jc w:val="both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4、机箱顶部配有手术盘，方便操作；</w:t>
      </w:r>
    </w:p>
    <w:p>
      <w:pPr>
        <w:spacing w:line="500" w:lineRule="exact"/>
        <w:jc w:val="both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5、后门配有贮藏柜，可放置电源线、脚踏开关等附件。</w:t>
      </w:r>
    </w:p>
    <w:p>
      <w:pPr>
        <w:spacing w:line="500" w:lineRule="exact"/>
        <w:jc w:val="both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6、贮气瓶容量：2500ml*2；贮液瓶容量：500ml*2；</w:t>
      </w:r>
    </w:p>
    <w:p>
      <w:pPr>
        <w:spacing w:line="500" w:lineRule="exact"/>
        <w:jc w:val="both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7、输入功率：180VA</w:t>
      </w:r>
    </w:p>
    <w:p>
      <w:pPr>
        <w:spacing w:line="500" w:lineRule="exact"/>
        <w:jc w:val="both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8、噪音：≤65db(A)</w:t>
      </w:r>
    </w:p>
    <w:p>
      <w:pPr>
        <w:spacing w:line="500" w:lineRule="exact"/>
        <w:jc w:val="both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9、吸引泵：活塞泵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10、极限负压值：≥0.08MPa(I级负压）</w:t>
      </w:r>
    </w:p>
    <w:p>
      <w:pPr>
        <w:numPr>
          <w:ilvl w:val="0"/>
          <w:numId w:val="0"/>
        </w:num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2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24"/>
          <w:szCs w:val="24"/>
          <w:lang w:eastAsia="zh-CN"/>
        </w:rPr>
        <w:t>四、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24"/>
        </w:rPr>
        <w:t>脚踏出液器</w:t>
      </w: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 w:val="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4"/>
          <w:szCs w:val="24"/>
        </w:rPr>
        <w:t>(采购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数量：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台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4"/>
          <w:szCs w:val="24"/>
        </w:rPr>
        <w:t>, 预算控制价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4"/>
          <w:szCs w:val="24"/>
          <w:lang w:val="en-US" w:eastAsia="zh-CN"/>
        </w:rPr>
        <w:t>378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4"/>
          <w:szCs w:val="24"/>
        </w:rPr>
        <w:t>.00元/台)</w:t>
      </w:r>
    </w:p>
    <w:p>
      <w:pPr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b/>
          <w:bCs/>
          <w:spacing w:val="0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24"/>
          <w:szCs w:val="24"/>
        </w:rPr>
        <w:t>技术参数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sz w:val="24"/>
          <w:szCs w:val="24"/>
          <w:lang w:eastAsia="zh-CN"/>
        </w:rPr>
        <w:t>：</w:t>
      </w:r>
    </w:p>
    <w:p>
      <w:pPr>
        <w:spacing w:line="500" w:lineRule="exact"/>
        <w:ind w:firstLine="466"/>
        <w:jc w:val="both"/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用于手术室，免接触使用。详见下图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。</w:t>
      </w:r>
    </w:p>
    <w:p>
      <w:pPr>
        <w:spacing w:line="500" w:lineRule="exact"/>
        <w:ind w:firstLine="466"/>
        <w:jc w:val="both"/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right="0" w:rightChars="0"/>
        <w:jc w:val="both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eastAsia="zh-CN"/>
        </w:rPr>
        <w:drawing>
          <wp:inline distT="0" distB="0" distL="114300" distR="114300">
            <wp:extent cx="1226820" cy="1452245"/>
            <wp:effectExtent l="0" t="0" r="14605" b="11430"/>
            <wp:docPr id="1" name="图片 1" descr="2d6893177c14b1d2b098bd5d6ceed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d6893177c14b1d2b098bd5d6ceed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26820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630" w:leftChars="0" w:right="0" w:rightChars="0"/>
        <w:jc w:val="both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</w:p>
    <w:p>
      <w:pPr>
        <w:widowControl/>
        <w:spacing w:line="600" w:lineRule="exact"/>
        <w:jc w:val="left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center"/>
        <w:rPr>
          <w:color w:val="auto"/>
          <w:sz w:val="21"/>
          <w:szCs w:val="21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F3912"/>
    <w:multiLevelType w:val="singleLevel"/>
    <w:tmpl w:val="5F3F3912"/>
    <w:lvl w:ilvl="0" w:tentative="0">
      <w:start w:val="10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369E5"/>
    <w:rsid w:val="0A5F7C44"/>
    <w:rsid w:val="187120AE"/>
    <w:rsid w:val="18A16DDD"/>
    <w:rsid w:val="193369E5"/>
    <w:rsid w:val="4BFC3EA0"/>
    <w:rsid w:val="5195051C"/>
    <w:rsid w:val="69097963"/>
    <w:rsid w:val="71FC54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2020-08-21T01:55:00Z</dcterms:created>
  <dc:creator>Administrator</dc:creator>
  <cp:lastModifiedBy>Administrator</cp:lastModifiedBy>
  <dcterms:modified xsi:type="dcterms:W3CDTF">2020-08-21T09:25:47Z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