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00" w:beforeAutospacing="0" w:after="0" w:afterAutospacing="0" w:line="7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24"/>
          <w:szCs w:val="24"/>
          <w:lang w:val="en-US" w:eastAsia="zh-CN" w:bidi="ar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24"/>
          <w:szCs w:val="24"/>
          <w:lang w:val="en-US" w:eastAsia="zh-CN" w:bidi="ar"/>
        </w:rPr>
        <w:t>于采购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24"/>
          <w:szCs w:val="24"/>
          <w:shd w:val="clear" w:color="auto" w:fill="FFFFFF"/>
        </w:rPr>
        <w:t>新院区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24"/>
          <w:szCs w:val="24"/>
          <w:lang w:val="en-US" w:eastAsia="zh-CN" w:bidi="ar-SA"/>
        </w:rPr>
        <w:t>手推式洗地机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一批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24"/>
          <w:szCs w:val="24"/>
          <w:lang w:val="en-US" w:eastAsia="zh-CN" w:bidi="ar"/>
        </w:rPr>
        <w:t>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ascii="仿宋_GB2312" w:hAnsi="仿宋_GB2312" w:eastAsia="仿宋_GB2312" w:cs="仿宋_GB2312"/>
          <w:i w:val="0"/>
          <w:caps w:val="0"/>
          <w:color w:val="auto"/>
          <w:spacing w:val="15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因新院业务工作需要，拟开展院内竞争性谈判采购新院区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手推式洗地机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一批（技术参数等要求见附件）,欢迎有意向的公司到我中心后勤科报名参与。(报名及参选资格初审有效期截止至2020年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:00)。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一、参加公司须具备的条件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1．具有独立法人资格，有固定的办公和工作场地，能独立承担法律责任。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2．具有良好商业信誉和健全的财务会计制度。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3．具有履行合同所必须的设备和专业技术能力。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4．具有依法缴纳税收和社会保障资金的良好记录。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5．参加此项采购前，在经营中无重大违法记录。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6．参加企业是本采购项目的生产商或代理商。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二、参加公司须提供的书面材料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1．参加公司基本情况。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2．生产企业具有的资质：生产企业许可证；产品生产制造认可表；企业法人营业执照及副本；医疗器械经营企业许可证及副本(进口产品提供3C认证)；国税和地税税务登记证及副本；组织机构代码证及副本；如果是国家强检计量设备，还必须具有合格的计量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3．经营企业具有的资质：企业法人营业执照及副本；医疗器械经营企业许可证及副本；税务登记证及副本；组织机构代码证及副本；生产厂家对参选公司的本次项目授权书（原件）。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4．参加产品资质：生产产品注册证；产品注册登记表。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5．参加代表应具有：参加公司法人对销售代表的签名授权书（原件）；参选代表身份证复印件。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6．参加公司需承诺交来的所有资质，皆为原件复印件、且真实有效，如有造假行为，由此产生的一切后果由参与公司承担。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7.参加公司需提交：（1）未提供整体设计、规范编制及项目管理、监理检测、咨询论证等服务的承诺函；（2）不是联合体报价承诺函。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以上除要求提供原件的以外，其他资质可提供加盖参与公司鲜章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的复印件。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三、院内采购方式、时间、地点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采购方式：竞争性谈判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竞争性谈判时间：2020年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地点：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四川省南充市营山县绥安街道大南街</w:t>
      </w:r>
      <w:r>
        <w:rPr>
          <w:rFonts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83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营山县妇幼保健院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老院区行政楼5楼小会议室。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联系方式: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630" w:leftChars="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院后勤科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(老院区行政楼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楼) 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630" w:leftChars="0" w:right="0" w:rightChars="0"/>
        <w:jc w:val="both"/>
        <w:rPr>
          <w:rFonts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高</w:t>
      </w:r>
      <w:r>
        <w:rPr>
          <w:rFonts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联系电话:0817-8221314。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  <w:shd w:val="clear" w:color="auto" w:fill="FFFFFF"/>
        </w:rPr>
        <w:t>营山县妇幼保健院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15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instrText xml:space="preserve"> HYPERLINK "http://www.ncysfybj.com/uploads/allimg/file/20200731/20200731173358_39597.doc" \t "http://www.ncysfybj.com/xinwendongtai/caigouxinxi/20200731/_blank"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附件：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新院区</w:t>
      </w:r>
      <w:r>
        <w:rPr>
          <w:rFonts w:hint="eastAsia" w:ascii="黑体" w:hAnsi="黑体" w:eastAsia="黑体" w:cs="黑体"/>
          <w:b/>
          <w:bCs w:val="0"/>
          <w:kern w:val="2"/>
          <w:sz w:val="24"/>
          <w:szCs w:val="24"/>
          <w:lang w:val="en-US" w:eastAsia="zh-CN" w:bidi="ar-SA"/>
        </w:rPr>
        <w:t>手推式洗地机</w:t>
      </w: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技术参数、采购数量及预算控制价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</w:rPr>
        <w:t>预算控制价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  <w:lang w:val="en-US" w:eastAsia="zh-CN"/>
        </w:rPr>
        <w:t>19000.00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  <w:lang w:val="en-US" w:eastAsia="zh-CN"/>
        </w:rPr>
        <w:t>/台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</w:rPr>
        <w:t xml:space="preserve">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  <w:t>适合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1"/>
          <w:szCs w:val="21"/>
          <w:u w:val="none"/>
          <w:shd w:val="clear" w:fill="FFFFFF"/>
        </w:rPr>
        <w:t>新院区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  <w:t>500-2000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  <w:t>场所使用。并适合于多种环境地面，例如：环氧树脂地面、瓷砖地面、油漆地面、混泥土等等，高质量完成了医院等地面清洗，清洗的同时完成污水的回收。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一、要求：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4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    1、集洗、吸于一体，无需再次拖干地面；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4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    2、电动作业，无噪声、无废气排放；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4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    3、机械化作业效率高、效果好，机器所到之处清洗干净；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40" w:lineRule="exact"/>
        <w:ind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4、清洁效果好，洗刷吸干过的地面，无残留水迹。脏水、泥土、砂粒统统吸入污水箱，特别对油污地面，机器清洗后，洁净如新。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3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二、性能特点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配有水量显示器，可直接观察水位变化。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双万向轮，坚固耐用，不易损坏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广口注水口，注水可快捷便利。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清水过滤器安装在侧面，清理方便。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污水箱侧翻式设计，轻松，便捷。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吸污管外置，人性化设计，清洗便捷。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污水箱敞口设计，清洗便捷。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人体工学手柄，人性化设计，满足了各类身高人群的需求。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外置充电插头，充电便捷。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刷盘盖板增加可视窗口，刷盘安装拆卸简便。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真空电机内置设计，采用优化消音方式 ，安静舒适。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工作时间长，噪音少。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适用于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医院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等地面使用。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三、技术参数</w:t>
      </w:r>
    </w:p>
    <w:tbl>
      <w:tblPr>
        <w:tblStyle w:val="4"/>
        <w:tblW w:w="7057" w:type="dxa"/>
        <w:jc w:val="center"/>
        <w:tblBorders>
          <w:top w:val="single" w:color="00125E" w:sz="12" w:space="0"/>
          <w:left w:val="none" w:color="auto" w:sz="0" w:space="0"/>
          <w:bottom w:val="single" w:color="00125E" w:sz="8" w:space="0"/>
          <w:right w:val="none" w:color="auto" w:sz="0" w:space="0"/>
          <w:insideH w:val="single" w:color="00125E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0"/>
        <w:gridCol w:w="4361"/>
      </w:tblGrid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参数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额定电压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DC24V/Gear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工作效率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1800m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/h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工作宽度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510mm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吸水扒宽度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800mm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洗地刷直径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510mm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洗地刷速度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150r/min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洗地刷马达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650W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洗地刷压力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25kg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洗地刷数量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吸水马达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400W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吸水力度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110mbar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蓄电池组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2×DC12V 100Ah C3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噪音水平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68dB(A)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充电时间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8-10h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连续工作时间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3.5-4h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清水箱容量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50L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污水箱容量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60L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机身尺寸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1240mm×540mm×1030mm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机器重量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210kg</w:t>
            </w:r>
          </w:p>
        </w:tc>
      </w:tr>
      <w:tr>
        <w:tblPrEx>
          <w:tblBorders>
            <w:top w:val="single" w:color="00125E" w:sz="12" w:space="0"/>
            <w:left w:val="none" w:color="auto" w:sz="0" w:space="0"/>
            <w:bottom w:val="single" w:color="00125E" w:sz="8" w:space="0"/>
            <w:right w:val="none" w:color="auto" w:sz="0" w:space="0"/>
            <w:insideH w:val="single" w:color="00125E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针座1个，洗地刷1个，蓄电池2只，充电器1个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7EFD"/>
    <w:multiLevelType w:val="singleLevel"/>
    <w:tmpl w:val="3AAE7E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F994269"/>
    <w:multiLevelType w:val="singleLevel"/>
    <w:tmpl w:val="5F99426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03654"/>
    <w:rsid w:val="0DA66468"/>
    <w:rsid w:val="27903654"/>
    <w:rsid w:val="5DC65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2020-10-28T09:19:00Z</dcterms:created>
  <dc:creator>Administrator</dc:creator>
  <cp:lastModifiedBy>maydie</cp:lastModifiedBy>
  <dcterms:modified xsi:type="dcterms:W3CDTF">2020-10-29T07:07:35Z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