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BB4BB">
      <w:pPr>
        <w:pStyle w:val="84"/>
        <w:spacing w:after="360"/>
        <w:jc w:val="left"/>
        <w:rPr>
          <w:rFonts w:hint="eastAsia" w:ascii="仿宋" w:hAnsi="仿宋" w:eastAsia="仿宋"/>
          <w:color w:val="000000"/>
          <w:sz w:val="34"/>
          <w:szCs w:val="34"/>
        </w:rPr>
      </w:pPr>
      <w:r>
        <w:rPr>
          <w:rFonts w:hint="eastAsia" w:ascii="仿宋" w:hAnsi="仿宋" w:eastAsia="仿宋"/>
          <w:color w:val="000000"/>
          <w:sz w:val="34"/>
        </w:rPr>
        <w:t xml:space="preserve">                        </w:t>
      </w:r>
    </w:p>
    <w:p w14:paraId="7D05D0DA">
      <w:pPr>
        <w:pStyle w:val="90"/>
        <w:spacing w:line="1200" w:lineRule="exact"/>
        <w:rPr>
          <w:rFonts w:hint="eastAsia" w:ascii="仿宋" w:hAnsi="仿宋" w:eastAsia="仿宋"/>
          <w:color w:val="000000"/>
          <w:sz w:val="80"/>
          <w:szCs w:val="80"/>
        </w:rPr>
      </w:pPr>
    </w:p>
    <w:p w14:paraId="4A017322">
      <w:pPr>
        <w:pStyle w:val="90"/>
        <w:spacing w:line="1200" w:lineRule="exact"/>
        <w:rPr>
          <w:rFonts w:hint="eastAsia" w:ascii="仿宋" w:hAnsi="仿宋" w:eastAsia="仿宋"/>
          <w:color w:val="000000"/>
          <w:sz w:val="80"/>
          <w:szCs w:val="80"/>
        </w:rPr>
      </w:pPr>
      <w:r>
        <w:rPr>
          <w:rFonts w:hint="eastAsia" w:ascii="仿宋" w:hAnsi="仿宋" w:eastAsia="仿宋"/>
          <w:color w:val="000000"/>
          <w:sz w:val="80"/>
          <w:szCs w:val="80"/>
        </w:rPr>
        <w:t>询</w:t>
      </w:r>
    </w:p>
    <w:p w14:paraId="6E7C70F7">
      <w:pPr>
        <w:pStyle w:val="90"/>
        <w:spacing w:line="1200" w:lineRule="exact"/>
        <w:rPr>
          <w:rFonts w:hint="eastAsia" w:ascii="仿宋" w:hAnsi="仿宋" w:eastAsia="仿宋"/>
          <w:color w:val="000000"/>
          <w:sz w:val="80"/>
          <w:szCs w:val="80"/>
        </w:rPr>
      </w:pPr>
      <w:r>
        <w:rPr>
          <w:rFonts w:hint="eastAsia" w:ascii="仿宋" w:hAnsi="仿宋" w:eastAsia="仿宋"/>
          <w:color w:val="000000"/>
          <w:sz w:val="80"/>
          <w:szCs w:val="80"/>
        </w:rPr>
        <w:t>价</w:t>
      </w:r>
    </w:p>
    <w:p w14:paraId="30E5AE6D">
      <w:pPr>
        <w:pStyle w:val="90"/>
        <w:spacing w:line="1200" w:lineRule="exact"/>
        <w:rPr>
          <w:rFonts w:hint="eastAsia" w:ascii="仿宋" w:hAnsi="仿宋" w:eastAsia="仿宋"/>
          <w:color w:val="000000"/>
          <w:sz w:val="80"/>
          <w:szCs w:val="80"/>
        </w:rPr>
      </w:pPr>
      <w:r>
        <w:rPr>
          <w:rFonts w:hint="eastAsia" w:ascii="仿宋" w:hAnsi="仿宋" w:eastAsia="仿宋"/>
          <w:color w:val="000000"/>
          <w:sz w:val="80"/>
          <w:szCs w:val="80"/>
        </w:rPr>
        <w:t>通</w:t>
      </w:r>
    </w:p>
    <w:p w14:paraId="328107F2">
      <w:pPr>
        <w:pStyle w:val="90"/>
        <w:spacing w:line="1200" w:lineRule="exact"/>
        <w:rPr>
          <w:rFonts w:hint="eastAsia" w:ascii="仿宋" w:hAnsi="仿宋" w:eastAsia="仿宋"/>
          <w:color w:val="000000"/>
          <w:sz w:val="80"/>
          <w:szCs w:val="80"/>
        </w:rPr>
      </w:pPr>
      <w:r>
        <w:rPr>
          <w:rFonts w:hint="eastAsia" w:ascii="仿宋" w:hAnsi="仿宋" w:eastAsia="仿宋"/>
          <w:color w:val="000000"/>
          <w:sz w:val="80"/>
          <w:szCs w:val="80"/>
        </w:rPr>
        <w:t>知</w:t>
      </w:r>
    </w:p>
    <w:p w14:paraId="2C0893CC">
      <w:pPr>
        <w:pStyle w:val="90"/>
        <w:spacing w:line="1200" w:lineRule="exact"/>
        <w:rPr>
          <w:rFonts w:hint="eastAsia" w:ascii="仿宋" w:hAnsi="仿宋" w:eastAsia="仿宋"/>
          <w:color w:val="000000"/>
          <w:sz w:val="80"/>
          <w:szCs w:val="80"/>
        </w:rPr>
      </w:pPr>
      <w:r>
        <w:rPr>
          <w:rFonts w:hint="eastAsia" w:ascii="仿宋" w:hAnsi="仿宋" w:eastAsia="仿宋"/>
          <w:color w:val="000000"/>
          <w:sz w:val="80"/>
          <w:szCs w:val="80"/>
        </w:rPr>
        <w:t>书</w:t>
      </w:r>
    </w:p>
    <w:p w14:paraId="275C1E0F">
      <w:pPr>
        <w:pStyle w:val="77"/>
        <w:spacing w:line="600" w:lineRule="exact"/>
        <w:rPr>
          <w:rFonts w:hint="eastAsia" w:ascii="仿宋" w:hAnsi="仿宋" w:eastAsia="仿宋"/>
          <w:color w:val="000000"/>
          <w:sz w:val="32"/>
          <w:szCs w:val="32"/>
        </w:rPr>
      </w:pPr>
    </w:p>
    <w:p w14:paraId="419A0009">
      <w:pPr>
        <w:pStyle w:val="77"/>
        <w:spacing w:line="600" w:lineRule="exact"/>
        <w:rPr>
          <w:rFonts w:hint="eastAsia" w:ascii="仿宋" w:hAnsi="仿宋" w:eastAsia="仿宋"/>
          <w:color w:val="000000"/>
          <w:sz w:val="32"/>
          <w:szCs w:val="32"/>
        </w:rPr>
      </w:pPr>
    </w:p>
    <w:p w14:paraId="2CE19014">
      <w:pPr>
        <w:pStyle w:val="77"/>
        <w:spacing w:line="800" w:lineRule="exact"/>
        <w:ind w:left="-31" w:leftChars="-9"/>
        <w:rPr>
          <w:rFonts w:hint="eastAsia" w:ascii="仿宋" w:hAnsi="仿宋" w:eastAsia="仿宋"/>
          <w:color w:val="000000"/>
          <w:sz w:val="32"/>
          <w:lang w:val="en-US" w:eastAsia="zh-CN"/>
        </w:rPr>
      </w:pPr>
      <w:r>
        <w:rPr>
          <w:rFonts w:hint="eastAsia" w:ascii="仿宋" w:hAnsi="仿宋" w:eastAsia="仿宋"/>
          <w:color w:val="000000"/>
          <w:sz w:val="32"/>
          <w:szCs w:val="32"/>
        </w:rPr>
        <w:t>采</w:t>
      </w:r>
      <w:r>
        <w:rPr>
          <w:rFonts w:hint="eastAsia" w:ascii="仿宋" w:hAnsi="仿宋" w:eastAsia="仿宋"/>
          <w:color w:val="000000"/>
          <w:sz w:val="30"/>
          <w:szCs w:val="30"/>
        </w:rPr>
        <w:t xml:space="preserve">    </w:t>
      </w:r>
      <w:r>
        <w:rPr>
          <w:rFonts w:hint="eastAsia" w:ascii="仿宋" w:hAnsi="仿宋" w:eastAsia="仿宋"/>
          <w:color w:val="000000"/>
          <w:sz w:val="32"/>
          <w:szCs w:val="32"/>
        </w:rPr>
        <w:t>购</w:t>
      </w:r>
      <w:r>
        <w:rPr>
          <w:rFonts w:hint="eastAsia" w:ascii="仿宋" w:hAnsi="仿宋" w:eastAsia="仿宋"/>
          <w:color w:val="000000"/>
          <w:sz w:val="30"/>
          <w:szCs w:val="30"/>
        </w:rPr>
        <w:t xml:space="preserve">   </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 xml:space="preserve">  营山县妇幼保健计划生育服务中心</w:t>
      </w:r>
    </w:p>
    <w:p w14:paraId="28D82EB9">
      <w:pPr>
        <w:pStyle w:val="77"/>
        <w:spacing w:line="600" w:lineRule="exact"/>
        <w:ind w:firstLine="3213" w:firstLineChars="1000"/>
        <w:rPr>
          <w:rFonts w:hint="eastAsia" w:ascii="仿宋" w:hAnsi="仿宋" w:eastAsia="仿宋"/>
          <w:color w:val="000000"/>
          <w:sz w:val="32"/>
          <w:szCs w:val="32"/>
        </w:rPr>
      </w:pPr>
    </w:p>
    <w:p w14:paraId="550F54D7">
      <w:pPr>
        <w:pStyle w:val="77"/>
        <w:spacing w:line="600" w:lineRule="exact"/>
        <w:ind w:firstLine="3213" w:firstLineChars="100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lang w:val="zh-CN"/>
        </w:rPr>
        <w:t>年</w:t>
      </w:r>
      <w:r>
        <w:rPr>
          <w:rFonts w:hint="eastAsia" w:ascii="仿宋" w:hAnsi="仿宋" w:eastAsia="仿宋"/>
          <w:color w:val="000000"/>
          <w:sz w:val="32"/>
          <w:szCs w:val="32"/>
          <w:lang w:val="en-US" w:eastAsia="zh-CN"/>
        </w:rPr>
        <w:t>06</w:t>
      </w:r>
      <w:r>
        <w:rPr>
          <w:rFonts w:hint="eastAsia" w:ascii="仿宋" w:hAnsi="仿宋" w:eastAsia="仿宋"/>
          <w:color w:val="000000"/>
          <w:sz w:val="32"/>
          <w:szCs w:val="32"/>
          <w:lang w:val="zh-CN"/>
        </w:rPr>
        <w:t>月</w:t>
      </w:r>
      <w:bookmarkStart w:id="0" w:name="_Hlt101843627"/>
      <w:bookmarkEnd w:id="0"/>
      <w:bookmarkStart w:id="1" w:name="_Hlt101233737"/>
      <w:bookmarkEnd w:id="1"/>
    </w:p>
    <w:p w14:paraId="1BDB1B4B">
      <w:pPr>
        <w:pStyle w:val="77"/>
        <w:spacing w:line="600" w:lineRule="exact"/>
        <w:jc w:val="center"/>
        <w:rPr>
          <w:rFonts w:hint="eastAsia" w:ascii="仿宋" w:hAnsi="仿宋" w:eastAsia="仿宋"/>
          <w:b/>
          <w:bCs/>
          <w:color w:val="000000"/>
          <w:sz w:val="44"/>
          <w:szCs w:val="44"/>
        </w:rPr>
      </w:pPr>
      <w:r>
        <w:rPr>
          <w:rFonts w:hint="eastAsia" w:ascii="仿宋" w:hAnsi="仿宋" w:eastAsia="仿宋"/>
          <w:b/>
          <w:bCs/>
          <w:color w:val="000000"/>
          <w:sz w:val="44"/>
          <w:szCs w:val="44"/>
        </w:rPr>
        <w:br w:type="page"/>
      </w:r>
      <w:r>
        <w:rPr>
          <w:rFonts w:hint="eastAsia" w:ascii="仿宋" w:hAnsi="仿宋" w:eastAsia="仿宋"/>
          <w:b/>
          <w:bCs/>
          <w:color w:val="000000"/>
          <w:sz w:val="44"/>
          <w:szCs w:val="44"/>
        </w:rPr>
        <w:t>目  录</w:t>
      </w:r>
    </w:p>
    <w:p w14:paraId="055637CE">
      <w:pPr>
        <w:pStyle w:val="62"/>
        <w:tabs>
          <w:tab w:val="clear" w:pos="8835"/>
        </w:tabs>
        <w:ind w:left="967" w:hanging="967"/>
        <w:rPr>
          <w:rFonts w:hint="eastAsia" w:ascii="仿宋" w:hAnsi="仿宋" w:eastAsia="仿宋"/>
          <w:b w:val="0"/>
          <w:bCs/>
          <w:color w:val="000000"/>
          <w:sz w:val="24"/>
          <w:szCs w:val="24"/>
        </w:rPr>
      </w:pPr>
      <w:r>
        <w:rPr>
          <w:rFonts w:hint="eastAsia" w:ascii="仿宋" w:hAnsi="仿宋" w:eastAsia="仿宋"/>
          <w:b w:val="0"/>
          <w:bCs/>
          <w:color w:val="000000"/>
          <w:sz w:val="24"/>
          <w:szCs w:val="24"/>
        </w:rPr>
        <w:fldChar w:fldCharType="begin"/>
      </w:r>
      <w:r>
        <w:rPr>
          <w:rFonts w:hint="eastAsia" w:ascii="仿宋" w:hAnsi="仿宋" w:eastAsia="仿宋"/>
          <w:b w:val="0"/>
          <w:bCs/>
          <w:color w:val="000000"/>
          <w:sz w:val="24"/>
          <w:szCs w:val="24"/>
        </w:rPr>
        <w:instrText xml:space="preserve"> TOC \o "1-1" \h \z \u </w:instrText>
      </w:r>
      <w:r>
        <w:rPr>
          <w:rFonts w:hint="eastAsia" w:ascii="仿宋" w:hAnsi="仿宋" w:eastAsia="仿宋"/>
          <w:b w:val="0"/>
          <w:bCs/>
          <w:color w:val="000000"/>
          <w:sz w:val="24"/>
          <w:szCs w:val="24"/>
        </w:rPr>
        <w:fldChar w:fldCharType="separate"/>
      </w:r>
      <w:r>
        <w:rPr>
          <w:rFonts w:hint="eastAsia" w:ascii="仿宋" w:hAnsi="仿宋" w:eastAsia="仿宋"/>
          <w:b w:val="0"/>
          <w:bCs/>
          <w:color w:val="000000"/>
          <w:sz w:val="24"/>
          <w:szCs w:val="24"/>
          <w:lang w:val="en-US" w:eastAsia="zh-CN"/>
        </w:rPr>
        <w:fldChar w:fldCharType="begin"/>
      </w:r>
      <w:r>
        <w:rPr>
          <w:rStyle w:val="50"/>
          <w:rFonts w:hint="eastAsia" w:ascii="仿宋" w:hAnsi="仿宋" w:eastAsia="仿宋"/>
          <w:b/>
          <w:bCs/>
          <w:color w:val="000000"/>
          <w:sz w:val="24"/>
          <w:szCs w:val="24"/>
          <w:lang w:val="en-US" w:eastAsia="zh-CN"/>
        </w:rPr>
        <w:instrText xml:space="preserve"> HYPERLINK \l "_Toc58420964" </w:instrText>
      </w:r>
      <w:r>
        <w:rPr>
          <w:rFonts w:hint="eastAsia" w:ascii="仿宋" w:hAnsi="仿宋" w:eastAsia="仿宋"/>
          <w:b w:val="0"/>
          <w:bCs/>
          <w:color w:val="000000"/>
          <w:sz w:val="24"/>
          <w:szCs w:val="24"/>
          <w:lang w:val="en-US" w:eastAsia="zh-CN"/>
        </w:rPr>
        <w:fldChar w:fldCharType="separate"/>
      </w:r>
      <w:r>
        <w:rPr>
          <w:rStyle w:val="50"/>
          <w:rFonts w:hint="eastAsia" w:ascii="仿宋" w:hAnsi="仿宋" w:eastAsia="仿宋"/>
          <w:b/>
          <w:bCs/>
          <w:color w:val="000000"/>
          <w:sz w:val="24"/>
          <w:szCs w:val="24"/>
          <w:lang w:val="en-US" w:eastAsia="zh-CN"/>
        </w:rPr>
        <w:t>第一章</w:t>
      </w:r>
      <w:r>
        <w:rPr>
          <w:rStyle w:val="50"/>
          <w:rFonts w:hint="eastAsia" w:ascii="仿宋" w:hAnsi="仿宋" w:eastAsia="仿宋"/>
          <w:b/>
          <w:bCs/>
          <w:color w:val="000000"/>
          <w:sz w:val="24"/>
          <w:szCs w:val="24"/>
          <w:lang w:val="en-US" w:eastAsia="zh-CN"/>
        </w:rPr>
        <w:tab/>
      </w:r>
      <w:r>
        <w:rPr>
          <w:rStyle w:val="50"/>
          <w:rFonts w:hint="eastAsia" w:ascii="仿宋" w:hAnsi="仿宋" w:eastAsia="仿宋"/>
          <w:b/>
          <w:bCs/>
          <w:color w:val="000000"/>
          <w:sz w:val="24"/>
          <w:szCs w:val="24"/>
          <w:lang w:val="en-US" w:eastAsia="zh-CN"/>
        </w:rPr>
        <w:t>询价邀请</w:t>
      </w:r>
      <w:r>
        <w:rPr>
          <w:rFonts w:hint="eastAsia" w:ascii="仿宋" w:hAnsi="仿宋" w:eastAsia="仿宋"/>
          <w:b w:val="0"/>
          <w:bCs/>
          <w:color w:val="000000"/>
          <w:sz w:val="24"/>
          <w:szCs w:val="24"/>
          <w:lang w:val="en-US" w:eastAsia="zh-CN"/>
        </w:rPr>
        <w:fldChar w:fldCharType="end"/>
      </w:r>
    </w:p>
    <w:p w14:paraId="26E739D1">
      <w:pPr>
        <w:pStyle w:val="62"/>
        <w:tabs>
          <w:tab w:val="clear" w:pos="8835"/>
        </w:tabs>
        <w:ind w:left="967" w:hanging="967"/>
        <w:rPr>
          <w:rFonts w:hint="eastAsia" w:ascii="仿宋" w:hAnsi="仿宋" w:eastAsia="仿宋"/>
          <w:b w:val="0"/>
          <w:bCs/>
          <w:color w:val="000000"/>
          <w:sz w:val="24"/>
          <w:szCs w:val="24"/>
        </w:rPr>
      </w:pPr>
      <w:r>
        <w:rPr>
          <w:rFonts w:hint="eastAsia" w:ascii="仿宋" w:hAnsi="仿宋" w:eastAsia="仿宋"/>
          <w:b w:val="0"/>
          <w:bCs/>
          <w:color w:val="000000"/>
          <w:sz w:val="24"/>
          <w:szCs w:val="24"/>
        </w:rPr>
        <w:fldChar w:fldCharType="begin"/>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instrText xml:space="preserve">HYPERLINK \l "_Toc58420965"</w:instrText>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fldChar w:fldCharType="separate"/>
      </w:r>
      <w:r>
        <w:rPr>
          <w:rStyle w:val="50"/>
          <w:rFonts w:hint="eastAsia" w:ascii="仿宋" w:hAnsi="仿宋" w:eastAsia="仿宋"/>
          <w:b/>
          <w:bCs/>
          <w:color w:val="000000"/>
          <w:sz w:val="24"/>
          <w:szCs w:val="24"/>
        </w:rPr>
        <w:t>第二章</w:t>
      </w:r>
      <w:r>
        <w:rPr>
          <w:rFonts w:hint="eastAsia" w:ascii="仿宋" w:hAnsi="仿宋" w:eastAsia="仿宋"/>
          <w:b w:val="0"/>
          <w:bCs/>
          <w:color w:val="000000"/>
          <w:sz w:val="24"/>
          <w:szCs w:val="24"/>
        </w:rPr>
        <w:tab/>
      </w:r>
      <w:r>
        <w:rPr>
          <w:rStyle w:val="50"/>
          <w:rFonts w:hint="eastAsia" w:ascii="仿宋" w:hAnsi="仿宋" w:eastAsia="仿宋"/>
          <w:b/>
          <w:bCs/>
          <w:color w:val="000000"/>
          <w:sz w:val="24"/>
          <w:szCs w:val="24"/>
        </w:rPr>
        <w:t>询价须知</w:t>
      </w:r>
      <w:r>
        <w:rPr>
          <w:rFonts w:hint="eastAsia" w:ascii="仿宋" w:hAnsi="仿宋" w:eastAsia="仿宋"/>
          <w:b w:val="0"/>
          <w:bCs/>
          <w:color w:val="000000"/>
          <w:sz w:val="24"/>
          <w:szCs w:val="24"/>
        </w:rPr>
        <w:fldChar w:fldCharType="end"/>
      </w:r>
    </w:p>
    <w:p w14:paraId="57021E1E">
      <w:pPr>
        <w:pStyle w:val="62"/>
        <w:tabs>
          <w:tab w:val="clear" w:pos="8835"/>
        </w:tabs>
        <w:ind w:left="967" w:hanging="967"/>
        <w:rPr>
          <w:rFonts w:hint="eastAsia" w:ascii="仿宋" w:hAnsi="仿宋" w:eastAsia="仿宋"/>
          <w:b w:val="0"/>
          <w:bCs/>
          <w:color w:val="000000"/>
          <w:sz w:val="24"/>
          <w:szCs w:val="24"/>
        </w:rPr>
      </w:pPr>
      <w:r>
        <w:rPr>
          <w:rFonts w:hint="eastAsia" w:ascii="仿宋" w:hAnsi="仿宋" w:eastAsia="仿宋"/>
          <w:b w:val="0"/>
          <w:bCs/>
          <w:color w:val="000000"/>
          <w:sz w:val="24"/>
          <w:szCs w:val="24"/>
        </w:rPr>
        <w:fldChar w:fldCharType="begin"/>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instrText xml:space="preserve">HYPERLINK \l "_Toc58420966"</w:instrText>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fldChar w:fldCharType="separate"/>
      </w:r>
      <w:r>
        <w:rPr>
          <w:rStyle w:val="50"/>
          <w:rFonts w:hint="eastAsia" w:ascii="仿宋" w:hAnsi="仿宋" w:eastAsia="仿宋"/>
          <w:b/>
          <w:bCs/>
          <w:color w:val="000000"/>
          <w:sz w:val="24"/>
          <w:szCs w:val="24"/>
        </w:rPr>
        <w:t>第三章</w:t>
      </w:r>
      <w:r>
        <w:rPr>
          <w:rFonts w:hint="eastAsia" w:ascii="仿宋" w:hAnsi="仿宋" w:eastAsia="仿宋"/>
          <w:b w:val="0"/>
          <w:bCs/>
          <w:color w:val="000000"/>
          <w:sz w:val="24"/>
          <w:szCs w:val="24"/>
        </w:rPr>
        <w:tab/>
      </w:r>
      <w:r>
        <w:rPr>
          <w:rStyle w:val="50"/>
          <w:rFonts w:hint="eastAsia" w:ascii="仿宋" w:hAnsi="仿宋" w:eastAsia="仿宋"/>
          <w:b/>
          <w:bCs/>
          <w:color w:val="000000"/>
          <w:sz w:val="24"/>
          <w:szCs w:val="24"/>
        </w:rPr>
        <w:t>供应商资格条件要求</w:t>
      </w:r>
      <w:r>
        <w:rPr>
          <w:rFonts w:hint="eastAsia" w:ascii="仿宋" w:hAnsi="仿宋" w:eastAsia="仿宋"/>
          <w:b w:val="0"/>
          <w:bCs/>
          <w:color w:val="000000"/>
          <w:sz w:val="24"/>
          <w:szCs w:val="24"/>
        </w:rPr>
        <w:fldChar w:fldCharType="end"/>
      </w:r>
    </w:p>
    <w:p w14:paraId="7B5EE962">
      <w:pPr>
        <w:pStyle w:val="62"/>
        <w:tabs>
          <w:tab w:val="clear" w:pos="8835"/>
        </w:tabs>
        <w:ind w:left="967" w:hanging="967"/>
        <w:rPr>
          <w:rFonts w:hint="eastAsia" w:ascii="仿宋" w:hAnsi="仿宋" w:eastAsia="仿宋"/>
          <w:b w:val="0"/>
          <w:bCs/>
          <w:color w:val="000000"/>
          <w:sz w:val="24"/>
          <w:szCs w:val="24"/>
        </w:rPr>
      </w:pPr>
      <w:r>
        <w:rPr>
          <w:rFonts w:hint="eastAsia" w:ascii="仿宋" w:hAnsi="仿宋" w:eastAsia="仿宋"/>
          <w:b w:val="0"/>
          <w:bCs/>
          <w:color w:val="000000"/>
          <w:sz w:val="24"/>
          <w:szCs w:val="24"/>
        </w:rPr>
        <w:fldChar w:fldCharType="begin"/>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instrText xml:space="preserve">HYPERLINK \l "_Toc58420967"</w:instrText>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fldChar w:fldCharType="separate"/>
      </w:r>
      <w:r>
        <w:rPr>
          <w:rStyle w:val="50"/>
          <w:rFonts w:hint="eastAsia" w:ascii="仿宋" w:hAnsi="仿宋" w:eastAsia="仿宋"/>
          <w:b/>
          <w:bCs/>
          <w:color w:val="000000"/>
          <w:sz w:val="24"/>
          <w:szCs w:val="24"/>
        </w:rPr>
        <w:t>第四章</w:t>
      </w:r>
      <w:r>
        <w:rPr>
          <w:rFonts w:hint="eastAsia" w:ascii="仿宋" w:hAnsi="仿宋" w:eastAsia="仿宋"/>
          <w:b w:val="0"/>
          <w:bCs/>
          <w:color w:val="000000"/>
          <w:sz w:val="24"/>
          <w:szCs w:val="24"/>
        </w:rPr>
        <w:tab/>
      </w:r>
      <w:r>
        <w:rPr>
          <w:rStyle w:val="50"/>
          <w:rFonts w:hint="eastAsia" w:ascii="仿宋" w:hAnsi="仿宋" w:eastAsia="仿宋"/>
          <w:b/>
          <w:bCs/>
          <w:color w:val="000000"/>
          <w:sz w:val="24"/>
          <w:szCs w:val="24"/>
        </w:rPr>
        <w:t>供应商资格证明材料</w:t>
      </w:r>
      <w:r>
        <w:rPr>
          <w:rFonts w:hint="eastAsia" w:ascii="仿宋" w:hAnsi="仿宋" w:eastAsia="仿宋"/>
          <w:b w:val="0"/>
          <w:bCs/>
          <w:color w:val="000000"/>
          <w:sz w:val="24"/>
          <w:szCs w:val="24"/>
        </w:rPr>
        <w:fldChar w:fldCharType="end"/>
      </w:r>
    </w:p>
    <w:p w14:paraId="12C01E75">
      <w:pPr>
        <w:pStyle w:val="62"/>
        <w:tabs>
          <w:tab w:val="clear" w:pos="8835"/>
        </w:tabs>
        <w:ind w:left="967" w:hanging="967"/>
        <w:rPr>
          <w:rFonts w:hint="eastAsia" w:ascii="仿宋" w:hAnsi="仿宋" w:eastAsia="仿宋"/>
          <w:b w:val="0"/>
          <w:bCs/>
          <w:color w:val="000000"/>
          <w:sz w:val="24"/>
          <w:szCs w:val="24"/>
        </w:rPr>
      </w:pPr>
      <w:r>
        <w:rPr>
          <w:rFonts w:hint="eastAsia" w:ascii="仿宋" w:hAnsi="仿宋" w:eastAsia="仿宋"/>
          <w:b w:val="0"/>
          <w:bCs/>
          <w:color w:val="000000"/>
          <w:sz w:val="24"/>
          <w:szCs w:val="24"/>
        </w:rPr>
        <w:fldChar w:fldCharType="begin"/>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instrText xml:space="preserve">HYPERLINK \l "_Toc58420968"</w:instrText>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fldChar w:fldCharType="separate"/>
      </w:r>
      <w:r>
        <w:rPr>
          <w:rStyle w:val="50"/>
          <w:rFonts w:hint="eastAsia" w:ascii="仿宋" w:hAnsi="仿宋" w:eastAsia="仿宋"/>
          <w:b/>
          <w:bCs/>
          <w:color w:val="000000"/>
          <w:sz w:val="24"/>
          <w:szCs w:val="24"/>
        </w:rPr>
        <w:t>第五章 采购项目技术</w:t>
      </w:r>
      <w:r>
        <w:rPr>
          <w:rStyle w:val="50"/>
          <w:rFonts w:hint="eastAsia" w:ascii="仿宋" w:hAnsi="仿宋" w:eastAsia="仿宋"/>
          <w:b/>
          <w:bCs/>
          <w:color w:val="000000"/>
          <w:sz w:val="24"/>
          <w:szCs w:val="24"/>
          <w:lang w:eastAsia="zh-CN"/>
        </w:rPr>
        <w:t>、</w:t>
      </w:r>
      <w:r>
        <w:rPr>
          <w:rStyle w:val="50"/>
          <w:rFonts w:hint="eastAsia" w:ascii="仿宋" w:hAnsi="仿宋" w:eastAsia="仿宋"/>
          <w:b w:val="0"/>
          <w:bCs/>
          <w:color w:val="000000"/>
          <w:sz w:val="24"/>
          <w:szCs w:val="24"/>
          <w:lang w:val="en-US" w:eastAsia="zh-CN"/>
        </w:rPr>
        <w:t>服务</w:t>
      </w:r>
      <w:r>
        <w:rPr>
          <w:rStyle w:val="50"/>
          <w:rFonts w:hint="eastAsia" w:ascii="仿宋" w:hAnsi="仿宋" w:eastAsia="仿宋"/>
          <w:b/>
          <w:bCs/>
          <w:color w:val="000000"/>
          <w:sz w:val="24"/>
          <w:szCs w:val="24"/>
        </w:rPr>
        <w:t>及商务要求</w:t>
      </w:r>
      <w:r>
        <w:rPr>
          <w:rFonts w:hint="eastAsia" w:ascii="仿宋" w:hAnsi="仿宋" w:eastAsia="仿宋"/>
          <w:b w:val="0"/>
          <w:bCs/>
          <w:color w:val="000000"/>
          <w:sz w:val="24"/>
          <w:szCs w:val="24"/>
        </w:rPr>
        <w:fldChar w:fldCharType="end"/>
      </w:r>
    </w:p>
    <w:p w14:paraId="5158164A">
      <w:pPr>
        <w:pStyle w:val="62"/>
        <w:tabs>
          <w:tab w:val="clear" w:pos="8835"/>
        </w:tabs>
        <w:ind w:left="967" w:hanging="967"/>
        <w:rPr>
          <w:rFonts w:hint="eastAsia" w:ascii="仿宋" w:hAnsi="仿宋" w:eastAsia="仿宋"/>
          <w:b w:val="0"/>
          <w:bCs/>
          <w:color w:val="000000"/>
          <w:sz w:val="24"/>
          <w:szCs w:val="24"/>
        </w:rPr>
      </w:pPr>
      <w:r>
        <w:rPr>
          <w:rFonts w:hint="eastAsia" w:ascii="仿宋" w:hAnsi="仿宋" w:eastAsia="仿宋"/>
          <w:b w:val="0"/>
          <w:bCs/>
          <w:color w:val="000000"/>
          <w:sz w:val="24"/>
          <w:szCs w:val="24"/>
        </w:rPr>
        <w:fldChar w:fldCharType="begin"/>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instrText xml:space="preserve">HYPERLINK \l "_Toc58420969"</w:instrText>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fldChar w:fldCharType="separate"/>
      </w:r>
      <w:r>
        <w:rPr>
          <w:rStyle w:val="50"/>
          <w:rFonts w:hint="eastAsia" w:ascii="仿宋" w:hAnsi="仿宋" w:eastAsia="仿宋"/>
          <w:b/>
          <w:bCs/>
          <w:color w:val="000000"/>
          <w:sz w:val="24"/>
          <w:szCs w:val="24"/>
        </w:rPr>
        <w:t>第六章</w:t>
      </w:r>
      <w:r>
        <w:rPr>
          <w:rFonts w:hint="eastAsia" w:ascii="仿宋" w:hAnsi="仿宋" w:eastAsia="仿宋"/>
          <w:b w:val="0"/>
          <w:bCs/>
          <w:color w:val="000000"/>
          <w:sz w:val="24"/>
          <w:szCs w:val="24"/>
        </w:rPr>
        <w:tab/>
      </w:r>
      <w:r>
        <w:rPr>
          <w:rStyle w:val="50"/>
          <w:rFonts w:hint="eastAsia" w:ascii="仿宋" w:hAnsi="仿宋" w:eastAsia="仿宋"/>
          <w:b/>
          <w:bCs/>
          <w:color w:val="000000"/>
          <w:sz w:val="24"/>
          <w:szCs w:val="24"/>
        </w:rPr>
        <w:t>响应文件格式</w:t>
      </w:r>
      <w:r>
        <w:rPr>
          <w:rFonts w:hint="eastAsia" w:ascii="仿宋" w:hAnsi="仿宋" w:eastAsia="仿宋"/>
          <w:b w:val="0"/>
          <w:bCs/>
          <w:color w:val="000000"/>
          <w:sz w:val="24"/>
          <w:szCs w:val="24"/>
        </w:rPr>
        <w:fldChar w:fldCharType="end"/>
      </w:r>
    </w:p>
    <w:p w14:paraId="6FA35B04">
      <w:pPr>
        <w:pStyle w:val="62"/>
        <w:tabs>
          <w:tab w:val="clear" w:pos="8835"/>
        </w:tabs>
        <w:ind w:left="967" w:hanging="967"/>
        <w:rPr>
          <w:rFonts w:hint="eastAsia" w:ascii="仿宋" w:hAnsi="仿宋" w:eastAsia="仿宋"/>
          <w:b w:val="0"/>
          <w:bCs/>
          <w:color w:val="000000"/>
          <w:sz w:val="24"/>
          <w:szCs w:val="24"/>
        </w:rPr>
      </w:pPr>
      <w:r>
        <w:rPr>
          <w:rFonts w:hint="eastAsia" w:ascii="仿宋" w:hAnsi="仿宋" w:eastAsia="仿宋"/>
          <w:b w:val="0"/>
          <w:bCs/>
          <w:color w:val="000000"/>
          <w:sz w:val="24"/>
          <w:szCs w:val="24"/>
        </w:rPr>
        <w:fldChar w:fldCharType="begin"/>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instrText xml:space="preserve">HYPERLINK \l "_Toc58420970"</w:instrText>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fldChar w:fldCharType="separate"/>
      </w:r>
      <w:r>
        <w:rPr>
          <w:rStyle w:val="50"/>
          <w:rFonts w:hint="eastAsia" w:ascii="仿宋" w:hAnsi="仿宋" w:eastAsia="仿宋"/>
          <w:b/>
          <w:bCs/>
          <w:color w:val="000000"/>
          <w:sz w:val="24"/>
          <w:szCs w:val="24"/>
        </w:rPr>
        <w:t>第七章</w:t>
      </w:r>
      <w:r>
        <w:rPr>
          <w:rFonts w:hint="eastAsia" w:ascii="仿宋" w:hAnsi="仿宋" w:eastAsia="仿宋"/>
          <w:b w:val="0"/>
          <w:bCs/>
          <w:color w:val="000000"/>
          <w:sz w:val="24"/>
          <w:szCs w:val="24"/>
        </w:rPr>
        <w:tab/>
      </w:r>
      <w:r>
        <w:rPr>
          <w:rStyle w:val="50"/>
          <w:rFonts w:hint="eastAsia" w:ascii="仿宋" w:hAnsi="仿宋" w:eastAsia="仿宋"/>
          <w:b/>
          <w:bCs/>
          <w:color w:val="000000"/>
          <w:sz w:val="24"/>
          <w:szCs w:val="24"/>
        </w:rPr>
        <w:t>评审方法</w:t>
      </w:r>
      <w:r>
        <w:rPr>
          <w:rFonts w:hint="eastAsia" w:ascii="仿宋" w:hAnsi="仿宋" w:eastAsia="仿宋"/>
          <w:b w:val="0"/>
          <w:bCs/>
          <w:color w:val="000000"/>
          <w:sz w:val="24"/>
          <w:szCs w:val="24"/>
        </w:rPr>
        <w:fldChar w:fldCharType="end"/>
      </w:r>
    </w:p>
    <w:p w14:paraId="39D109F8">
      <w:pPr>
        <w:pStyle w:val="62"/>
        <w:tabs>
          <w:tab w:val="clear" w:pos="8835"/>
        </w:tabs>
        <w:ind w:left="967" w:hanging="967"/>
        <w:rPr>
          <w:rFonts w:hint="eastAsia" w:ascii="仿宋" w:hAnsi="仿宋" w:eastAsia="仿宋"/>
          <w:b w:val="0"/>
          <w:bCs/>
          <w:color w:val="000000"/>
          <w:sz w:val="24"/>
          <w:szCs w:val="24"/>
        </w:rPr>
      </w:pPr>
      <w:r>
        <w:rPr>
          <w:rFonts w:hint="eastAsia" w:ascii="仿宋" w:hAnsi="仿宋" w:eastAsia="仿宋"/>
          <w:b w:val="0"/>
          <w:bCs/>
          <w:color w:val="000000"/>
          <w:sz w:val="24"/>
          <w:szCs w:val="24"/>
        </w:rPr>
        <w:fldChar w:fldCharType="begin"/>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instrText xml:space="preserve">HYPERLINK \l "_Toc58420971"</w:instrText>
      </w:r>
      <w:r>
        <w:rPr>
          <w:rStyle w:val="50"/>
          <w:rFonts w:hint="eastAsia" w:ascii="仿宋" w:hAnsi="仿宋" w:eastAsia="仿宋"/>
          <w:b/>
          <w:bCs/>
          <w:color w:val="000000"/>
          <w:sz w:val="24"/>
          <w:szCs w:val="24"/>
        </w:rPr>
        <w:instrText xml:space="preserve"> </w:instrText>
      </w:r>
      <w:r>
        <w:rPr>
          <w:rFonts w:hint="eastAsia" w:ascii="仿宋" w:hAnsi="仿宋" w:eastAsia="仿宋"/>
          <w:b w:val="0"/>
          <w:bCs/>
          <w:color w:val="000000"/>
          <w:sz w:val="24"/>
          <w:szCs w:val="24"/>
        </w:rPr>
        <w:fldChar w:fldCharType="separate"/>
      </w:r>
      <w:r>
        <w:rPr>
          <w:rStyle w:val="50"/>
          <w:rFonts w:hint="eastAsia" w:ascii="仿宋" w:hAnsi="仿宋" w:eastAsia="仿宋"/>
          <w:b/>
          <w:bCs/>
          <w:color w:val="000000"/>
          <w:sz w:val="24"/>
          <w:szCs w:val="24"/>
        </w:rPr>
        <w:t>第八章</w:t>
      </w:r>
      <w:r>
        <w:rPr>
          <w:rFonts w:hint="eastAsia" w:ascii="仿宋" w:hAnsi="仿宋" w:eastAsia="仿宋"/>
          <w:b w:val="0"/>
          <w:bCs/>
          <w:color w:val="000000"/>
          <w:sz w:val="24"/>
          <w:szCs w:val="24"/>
        </w:rPr>
        <w:tab/>
      </w:r>
      <w:r>
        <w:rPr>
          <w:rStyle w:val="50"/>
          <w:rFonts w:hint="eastAsia" w:ascii="仿宋" w:hAnsi="仿宋" w:eastAsia="仿宋"/>
          <w:b/>
          <w:bCs/>
          <w:color w:val="000000"/>
          <w:sz w:val="24"/>
          <w:szCs w:val="24"/>
        </w:rPr>
        <w:t>采购合同（草案）</w:t>
      </w:r>
      <w:r>
        <w:rPr>
          <w:rFonts w:hint="eastAsia" w:ascii="仿宋" w:hAnsi="仿宋" w:eastAsia="仿宋"/>
          <w:b w:val="0"/>
          <w:bCs/>
          <w:color w:val="000000"/>
          <w:sz w:val="24"/>
          <w:szCs w:val="24"/>
        </w:rPr>
        <w:fldChar w:fldCharType="end"/>
      </w:r>
    </w:p>
    <w:p w14:paraId="3D4DF942">
      <w:pPr>
        <w:pStyle w:val="62"/>
        <w:tabs>
          <w:tab w:val="clear" w:pos="8835"/>
        </w:tabs>
        <w:ind w:left="967" w:hanging="967"/>
        <w:rPr>
          <w:rFonts w:hint="eastAsia" w:ascii="仿宋" w:hAnsi="仿宋" w:eastAsia="仿宋"/>
          <w:b w:val="0"/>
          <w:bCs/>
          <w:color w:val="000000"/>
          <w:sz w:val="24"/>
          <w:szCs w:val="24"/>
          <w:lang w:val="en-US" w:eastAsia="zh-CN"/>
        </w:rPr>
      </w:pPr>
    </w:p>
    <w:p w14:paraId="0D51DD3D">
      <w:pPr>
        <w:pStyle w:val="62"/>
        <w:tabs>
          <w:tab w:val="clear" w:pos="8835"/>
        </w:tabs>
        <w:ind w:left="967" w:hanging="967"/>
        <w:rPr>
          <w:rFonts w:hint="eastAsia" w:ascii="仿宋" w:hAnsi="仿宋" w:eastAsia="仿宋"/>
          <w:b w:val="0"/>
          <w:bCs/>
          <w:color w:val="000000"/>
          <w:sz w:val="24"/>
          <w:szCs w:val="24"/>
          <w:lang w:val="en-US" w:eastAsia="zh-CN"/>
        </w:rPr>
      </w:pPr>
    </w:p>
    <w:p w14:paraId="2CF9D42C">
      <w:pPr>
        <w:pStyle w:val="62"/>
        <w:tabs>
          <w:tab w:val="clear" w:pos="8835"/>
        </w:tabs>
        <w:ind w:left="967" w:hanging="967"/>
        <w:rPr>
          <w:rFonts w:hint="eastAsia" w:ascii="仿宋" w:hAnsi="仿宋" w:eastAsia="仿宋"/>
          <w:b w:val="0"/>
          <w:bCs/>
          <w:color w:val="000000"/>
          <w:sz w:val="24"/>
          <w:szCs w:val="24"/>
        </w:rPr>
        <w:sectPr>
          <w:headerReference r:id="rId5" w:type="default"/>
          <w:footerReference r:id="rId7" w:type="default"/>
          <w:headerReference r:id="rId6" w:type="even"/>
          <w:footerReference r:id="rId8" w:type="even"/>
          <w:pgSz w:w="11907" w:h="16840"/>
          <w:pgMar w:top="1417" w:right="1701" w:bottom="1417" w:left="1701" w:header="851" w:footer="1418" w:gutter="0"/>
          <w:pgNumType w:start="1"/>
          <w:cols w:space="720" w:num="1"/>
          <w:docGrid w:linePitch="312" w:charSpace="0"/>
        </w:sectPr>
      </w:pPr>
      <w:r>
        <w:rPr>
          <w:rFonts w:hint="eastAsia" w:ascii="仿宋" w:hAnsi="仿宋" w:eastAsia="仿宋"/>
          <w:b w:val="0"/>
          <w:bCs/>
          <w:color w:val="000000"/>
          <w:sz w:val="24"/>
          <w:szCs w:val="24"/>
        </w:rPr>
        <w:fldChar w:fldCharType="end"/>
      </w:r>
    </w:p>
    <w:p w14:paraId="6E00DEE7">
      <w:pPr>
        <w:pStyle w:val="86"/>
        <w:rPr>
          <w:rFonts w:hint="eastAsia" w:ascii="仿宋" w:hAnsi="仿宋" w:eastAsia="仿宋"/>
          <w:bCs w:val="0"/>
          <w:color w:val="000000"/>
        </w:rPr>
      </w:pPr>
      <w:bookmarkStart w:id="2" w:name="_Toc36647680"/>
      <w:bookmarkStart w:id="3" w:name="_Toc58420964"/>
      <w:r>
        <w:rPr>
          <w:rFonts w:hint="eastAsia" w:ascii="仿宋" w:hAnsi="仿宋" w:eastAsia="仿宋"/>
          <w:bCs w:val="0"/>
          <w:color w:val="000000"/>
        </w:rPr>
        <w:t>第一章</w:t>
      </w:r>
      <w:r>
        <w:rPr>
          <w:rFonts w:hint="eastAsia" w:ascii="仿宋" w:hAnsi="仿宋" w:eastAsia="仿宋"/>
          <w:bCs w:val="0"/>
          <w:color w:val="000000"/>
        </w:rPr>
        <w:tab/>
      </w:r>
      <w:r>
        <w:rPr>
          <w:rFonts w:hint="eastAsia" w:ascii="仿宋" w:hAnsi="仿宋" w:eastAsia="仿宋"/>
          <w:bCs w:val="0"/>
          <w:color w:val="000000"/>
        </w:rPr>
        <w:t>询价邀请</w:t>
      </w:r>
      <w:bookmarkEnd w:id="2"/>
      <w:bookmarkEnd w:id="3"/>
    </w:p>
    <w:p w14:paraId="74EC1CB0">
      <w:pPr>
        <w:pStyle w:val="74"/>
        <w:ind w:firstLine="562"/>
        <w:rPr>
          <w:rFonts w:hint="eastAsia" w:ascii="仿宋" w:hAnsi="仿宋" w:eastAsia="仿宋"/>
          <w:color w:val="000000"/>
        </w:rPr>
      </w:pPr>
    </w:p>
    <w:p w14:paraId="37BB3C53">
      <w:pPr>
        <w:pStyle w:val="90"/>
        <w:pageBreakBefore w:val="0"/>
        <w:kinsoku/>
        <w:wordWrap/>
        <w:overflowPunct/>
        <w:topLinePunct w:val="0"/>
        <w:autoSpaceDE/>
        <w:autoSpaceDN/>
        <w:bidi w:val="0"/>
        <w:spacing w:line="500" w:lineRule="exact"/>
        <w:ind w:firstLine="480" w:firstLineChars="200"/>
        <w:jc w:val="left"/>
        <w:rPr>
          <w:rFonts w:hint="eastAsia" w:ascii="仿宋" w:hAnsi="仿宋" w:eastAsia="仿宋"/>
          <w:b w:val="0"/>
          <w:bCs/>
          <w:color w:val="000000"/>
          <w:sz w:val="24"/>
          <w:szCs w:val="24"/>
          <w:u w:val="single"/>
        </w:rPr>
      </w:pPr>
      <w:r>
        <w:rPr>
          <w:rFonts w:hint="eastAsia" w:ascii="仿宋" w:hAnsi="仿宋" w:eastAsia="仿宋"/>
          <w:b w:val="0"/>
          <w:bCs/>
          <w:color w:val="000000"/>
          <w:sz w:val="24"/>
          <w:szCs w:val="24"/>
          <w:u w:val="single"/>
          <w:lang w:eastAsia="zh-CN"/>
        </w:rPr>
        <w:t>营山县妇幼保健计划生育服务中心</w:t>
      </w:r>
      <w:r>
        <w:rPr>
          <w:rFonts w:hint="eastAsia" w:ascii="仿宋" w:hAnsi="仿宋" w:eastAsia="仿宋"/>
          <w:b w:val="0"/>
          <w:bCs/>
          <w:color w:val="000000"/>
          <w:sz w:val="24"/>
          <w:szCs w:val="24"/>
        </w:rPr>
        <w:t>拟对</w:t>
      </w:r>
      <w:r>
        <w:rPr>
          <w:rFonts w:hint="eastAsia" w:ascii="仿宋" w:hAnsi="仿宋" w:eastAsia="仿宋"/>
          <w:b w:val="0"/>
          <w:bCs/>
          <w:color w:val="000000"/>
          <w:sz w:val="24"/>
          <w:szCs w:val="24"/>
          <w:u w:val="single"/>
          <w:lang w:eastAsia="zh-CN"/>
        </w:rPr>
        <w:t>经穴治疗仪、电针仪等小设备采购项目</w:t>
      </w:r>
      <w:r>
        <w:rPr>
          <w:rFonts w:hint="eastAsia" w:ascii="仿宋" w:hAnsi="仿宋" w:eastAsia="仿宋"/>
          <w:b w:val="0"/>
          <w:bCs/>
          <w:color w:val="000000"/>
          <w:sz w:val="24"/>
          <w:szCs w:val="24"/>
          <w:u w:val="none"/>
          <w:lang w:eastAsia="zh-CN"/>
        </w:rPr>
        <w:t>采用询价方式进行采购</w:t>
      </w:r>
      <w:r>
        <w:rPr>
          <w:rFonts w:hint="eastAsia" w:ascii="仿宋" w:hAnsi="仿宋" w:eastAsia="仿宋"/>
          <w:b w:val="0"/>
          <w:bCs/>
          <w:color w:val="000000"/>
          <w:sz w:val="24"/>
          <w:szCs w:val="24"/>
        </w:rPr>
        <w:t>，兹邀请符合资格条件的供应商参加询价。</w:t>
      </w:r>
    </w:p>
    <w:p w14:paraId="69E73999">
      <w:pPr>
        <w:pStyle w:val="102"/>
        <w:pageBreakBefore w:val="0"/>
        <w:kinsoku/>
        <w:wordWrap/>
        <w:overflowPunct/>
        <w:topLinePunct w:val="0"/>
        <w:autoSpaceDE/>
        <w:autoSpaceDN/>
        <w:bidi w:val="0"/>
        <w:spacing w:line="500" w:lineRule="exact"/>
        <w:ind w:firstLine="480"/>
        <w:rPr>
          <w:rFonts w:hint="eastAsia" w:ascii="仿宋" w:hAnsi="仿宋" w:eastAsia="仿宋"/>
          <w:b w:val="0"/>
          <w:bCs/>
          <w:color w:val="000000"/>
          <w:sz w:val="24"/>
          <w:szCs w:val="24"/>
        </w:rPr>
      </w:pPr>
      <w:r>
        <w:rPr>
          <w:rFonts w:hint="eastAsia" w:ascii="仿宋" w:hAnsi="仿宋" w:eastAsia="仿宋"/>
          <w:b/>
          <w:bCs w:val="0"/>
          <w:color w:val="000000"/>
          <w:sz w:val="24"/>
          <w:szCs w:val="24"/>
        </w:rPr>
        <w:t>一、采购项目基本情况：</w:t>
      </w:r>
    </w:p>
    <w:p w14:paraId="23E5EB8E">
      <w:pPr>
        <w:pStyle w:val="74"/>
        <w:pageBreakBefore w:val="0"/>
        <w:kinsoku/>
        <w:wordWrap/>
        <w:overflowPunct/>
        <w:topLinePunct w:val="0"/>
        <w:autoSpaceDE/>
        <w:autoSpaceDN/>
        <w:bidi w:val="0"/>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1</w:t>
      </w:r>
      <w:r>
        <w:rPr>
          <w:rFonts w:hint="eastAsia" w:ascii="仿宋" w:hAnsi="仿宋" w:eastAsia="仿宋"/>
          <w:b w:val="0"/>
          <w:bCs/>
          <w:color w:val="000000"/>
          <w:sz w:val="24"/>
          <w:szCs w:val="24"/>
        </w:rPr>
        <w:t>、采购项目名称：</w:t>
      </w:r>
      <w:r>
        <w:rPr>
          <w:rFonts w:hint="eastAsia" w:ascii="仿宋" w:hAnsi="仿宋" w:eastAsia="仿宋"/>
          <w:b w:val="0"/>
          <w:bCs/>
          <w:color w:val="000000"/>
          <w:sz w:val="24"/>
          <w:szCs w:val="24"/>
          <w:u w:val="single"/>
          <w:lang w:eastAsia="zh-CN"/>
        </w:rPr>
        <w:t>经穴治疗仪、电针仪等小设备采购项目</w:t>
      </w:r>
    </w:p>
    <w:p w14:paraId="2C75E69E">
      <w:pPr>
        <w:pStyle w:val="74"/>
        <w:pageBreakBefore w:val="0"/>
        <w:kinsoku/>
        <w:wordWrap/>
        <w:overflowPunct/>
        <w:topLinePunct w:val="0"/>
        <w:autoSpaceDE/>
        <w:autoSpaceDN/>
        <w:bidi w:val="0"/>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2</w:t>
      </w:r>
      <w:r>
        <w:rPr>
          <w:rFonts w:hint="eastAsia" w:ascii="仿宋" w:hAnsi="仿宋" w:eastAsia="仿宋"/>
          <w:b w:val="0"/>
          <w:bCs/>
          <w:color w:val="000000"/>
          <w:sz w:val="24"/>
          <w:szCs w:val="24"/>
        </w:rPr>
        <w:t>、采购人：</w:t>
      </w:r>
      <w:r>
        <w:rPr>
          <w:rFonts w:hint="eastAsia" w:ascii="仿宋" w:hAnsi="仿宋" w:eastAsia="仿宋"/>
          <w:b w:val="0"/>
          <w:bCs/>
          <w:color w:val="000000"/>
          <w:sz w:val="24"/>
          <w:szCs w:val="24"/>
          <w:lang w:eastAsia="zh-CN"/>
        </w:rPr>
        <w:t>营山县妇幼保健计划生育服务中心</w:t>
      </w:r>
    </w:p>
    <w:p w14:paraId="4067FFA6">
      <w:pPr>
        <w:pStyle w:val="102"/>
        <w:pageBreakBefore w:val="0"/>
        <w:kinsoku/>
        <w:wordWrap/>
        <w:overflowPunct/>
        <w:topLinePunct w:val="0"/>
        <w:autoSpaceDE/>
        <w:autoSpaceDN/>
        <w:bidi w:val="0"/>
        <w:spacing w:line="500" w:lineRule="exact"/>
        <w:ind w:firstLine="480"/>
        <w:rPr>
          <w:rFonts w:hint="eastAsia" w:ascii="仿宋" w:hAnsi="仿宋" w:eastAsia="仿宋"/>
          <w:b/>
          <w:bCs/>
          <w:color w:val="000000"/>
          <w:sz w:val="24"/>
          <w:szCs w:val="24"/>
          <w:lang w:val="en-US" w:eastAsia="zh-CN" w:bidi="ar-SA"/>
        </w:rPr>
      </w:pPr>
      <w:r>
        <w:rPr>
          <w:rFonts w:hint="eastAsia" w:ascii="仿宋" w:hAnsi="仿宋" w:eastAsia="仿宋"/>
          <w:b/>
          <w:bCs/>
          <w:color w:val="000000"/>
          <w:sz w:val="24"/>
          <w:szCs w:val="24"/>
          <w:lang w:val="en-US" w:eastAsia="zh-CN" w:bidi="ar-SA"/>
        </w:rPr>
        <w:t>二、预算金额：10000元</w:t>
      </w:r>
      <w:r>
        <w:rPr>
          <w:rFonts w:hint="eastAsia" w:ascii="仿宋" w:hAnsi="仿宋" w:eastAsia="仿宋"/>
          <w:b w:val="0"/>
          <w:bCs w:val="0"/>
          <w:color w:val="000000"/>
          <w:sz w:val="24"/>
          <w:szCs w:val="24"/>
          <w:lang w:val="en-US" w:eastAsia="zh-CN" w:bidi="ar-SA"/>
        </w:rPr>
        <w:t>。</w:t>
      </w:r>
    </w:p>
    <w:p w14:paraId="0850F4CD">
      <w:pPr>
        <w:pageBreakBefore w:val="0"/>
        <w:kinsoku/>
        <w:wordWrap/>
        <w:overflowPunct/>
        <w:topLinePunct w:val="0"/>
        <w:autoSpaceDE/>
        <w:autoSpaceDN/>
        <w:bidi w:val="0"/>
        <w:spacing w:line="500" w:lineRule="exact"/>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三、采购项目简介：</w:t>
      </w:r>
      <w:r>
        <w:rPr>
          <w:rFonts w:hint="eastAsia" w:ascii="仿宋" w:hAnsi="仿宋" w:eastAsia="仿宋"/>
          <w:b w:val="0"/>
          <w:bCs w:val="0"/>
          <w:color w:val="000000"/>
          <w:sz w:val="24"/>
          <w:szCs w:val="24"/>
          <w:lang w:eastAsia="zh-CN"/>
        </w:rPr>
        <w:t>经穴治疗仪、电针仪</w:t>
      </w:r>
      <w:r>
        <w:rPr>
          <w:rFonts w:hint="eastAsia" w:ascii="仿宋" w:hAnsi="仿宋" w:eastAsia="仿宋"/>
          <w:color w:val="000000"/>
          <w:sz w:val="24"/>
          <w:szCs w:val="24"/>
          <w:lang w:val="en-US" w:eastAsia="zh-CN"/>
        </w:rPr>
        <w:t>等小设备一批。</w:t>
      </w:r>
    </w:p>
    <w:p w14:paraId="463A08F6">
      <w:pPr>
        <w:pStyle w:val="102"/>
        <w:pageBreakBefore w:val="0"/>
        <w:kinsoku/>
        <w:wordWrap/>
        <w:overflowPunct/>
        <w:topLinePunct w:val="0"/>
        <w:autoSpaceDE/>
        <w:autoSpaceDN/>
        <w:bidi w:val="0"/>
        <w:spacing w:line="500" w:lineRule="exact"/>
        <w:ind w:firstLine="482"/>
        <w:rPr>
          <w:rFonts w:hint="eastAsia" w:ascii="仿宋" w:hAnsi="仿宋" w:eastAsia="仿宋"/>
          <w:bCs w:val="0"/>
          <w:color w:val="000000"/>
          <w:sz w:val="24"/>
          <w:szCs w:val="24"/>
          <w:lang w:val="en-US" w:eastAsia="zh-CN"/>
        </w:rPr>
      </w:pPr>
      <w:r>
        <w:rPr>
          <w:rFonts w:hint="eastAsia" w:ascii="仿宋" w:hAnsi="仿宋" w:eastAsia="仿宋"/>
          <w:bCs w:val="0"/>
          <w:color w:val="000000"/>
          <w:sz w:val="24"/>
          <w:szCs w:val="24"/>
          <w:lang w:val="en-US" w:eastAsia="zh-CN"/>
        </w:rPr>
        <w:t>四</w:t>
      </w:r>
      <w:r>
        <w:rPr>
          <w:rFonts w:hint="eastAsia" w:ascii="仿宋" w:hAnsi="仿宋" w:eastAsia="仿宋"/>
          <w:bCs w:val="0"/>
          <w:color w:val="000000"/>
          <w:sz w:val="24"/>
          <w:szCs w:val="24"/>
        </w:rPr>
        <w:t>、供应商邀请方式：</w:t>
      </w:r>
      <w:r>
        <w:rPr>
          <w:rFonts w:hint="eastAsia" w:ascii="仿宋" w:hAnsi="仿宋" w:eastAsia="仿宋"/>
          <w:b w:val="0"/>
          <w:color w:val="000000"/>
          <w:sz w:val="24"/>
          <w:szCs w:val="24"/>
        </w:rPr>
        <w:t xml:space="preserve"> </w:t>
      </w:r>
    </w:p>
    <w:p w14:paraId="68190EE6">
      <w:pPr>
        <w:pStyle w:val="74"/>
        <w:pageBreakBefore w:val="0"/>
        <w:kinsoku/>
        <w:wordWrap/>
        <w:overflowPunct/>
        <w:topLinePunct w:val="0"/>
        <w:autoSpaceDE/>
        <w:autoSpaceDN/>
        <w:bidi w:val="0"/>
        <w:spacing w:line="440" w:lineRule="exact"/>
        <w:ind w:firstLine="562"/>
        <w:rPr>
          <w:rFonts w:hint="eastAsia" w:ascii="仿宋" w:hAnsi="仿宋" w:eastAsia="仿宋"/>
          <w:b w:val="0"/>
          <w:bCs/>
          <w:color w:val="000000"/>
          <w:sz w:val="24"/>
          <w:szCs w:val="24"/>
        </w:rPr>
      </w:pPr>
      <w:r>
        <w:rPr>
          <w:rFonts w:hint="eastAsia" w:ascii="仿宋" w:hAnsi="仿宋" w:eastAsia="仿宋"/>
          <w:b w:val="0"/>
          <w:bCs/>
          <w:color w:val="000000"/>
          <w:sz w:val="24"/>
          <w:szCs w:val="24"/>
        </w:rPr>
        <w:t>本项目以发布公告的方式邀请供应商参加询价。</w:t>
      </w:r>
      <w:r>
        <w:rPr>
          <w:rFonts w:hint="eastAsia" w:ascii="仿宋" w:hAnsi="仿宋" w:eastAsia="仿宋"/>
          <w:b w:val="0"/>
          <w:bCs/>
          <w:color w:val="000000"/>
          <w:sz w:val="24"/>
          <w:szCs w:val="24"/>
          <w:lang w:val="en-US" w:eastAsia="zh-CN"/>
        </w:rPr>
        <w:t>公告</w:t>
      </w:r>
      <w:r>
        <w:rPr>
          <w:rFonts w:hint="eastAsia" w:ascii="仿宋" w:hAnsi="仿宋" w:eastAsia="仿宋"/>
          <w:b w:val="0"/>
          <w:bCs/>
          <w:color w:val="000000"/>
          <w:sz w:val="24"/>
          <w:szCs w:val="24"/>
        </w:rPr>
        <w:t>在</w:t>
      </w:r>
      <w:r>
        <w:rPr>
          <w:rFonts w:hint="eastAsia" w:ascii="仿宋" w:hAnsi="仿宋" w:eastAsia="仿宋"/>
          <w:b w:val="0"/>
          <w:bCs/>
          <w:color w:val="000000"/>
          <w:sz w:val="24"/>
          <w:szCs w:val="24"/>
          <w:lang w:eastAsia="zh-CN"/>
        </w:rPr>
        <w:t>四川南充营山县妇幼保健计划生育服务中心官网发布</w:t>
      </w:r>
      <w:r>
        <w:rPr>
          <w:rFonts w:hint="eastAsia" w:ascii="仿宋" w:hAnsi="仿宋" w:eastAsia="仿宋"/>
          <w:b w:val="0"/>
          <w:bCs/>
          <w:color w:val="000000"/>
          <w:sz w:val="24"/>
          <w:szCs w:val="24"/>
        </w:rPr>
        <w:t>。</w:t>
      </w:r>
    </w:p>
    <w:p w14:paraId="5A458874">
      <w:pPr>
        <w:pageBreakBefore w:val="0"/>
        <w:kinsoku/>
        <w:wordWrap/>
        <w:overflowPunct/>
        <w:topLinePunct w:val="0"/>
        <w:autoSpaceDE/>
        <w:autoSpaceDN/>
        <w:bidi w:val="0"/>
        <w:spacing w:line="500" w:lineRule="exact"/>
        <w:ind w:firstLine="482" w:firstLineChars="200"/>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五</w:t>
      </w:r>
      <w:r>
        <w:rPr>
          <w:rFonts w:hint="eastAsia" w:ascii="仿宋" w:hAnsi="仿宋" w:eastAsia="仿宋"/>
          <w:b/>
          <w:bCs/>
          <w:color w:val="000000"/>
          <w:sz w:val="24"/>
          <w:szCs w:val="24"/>
        </w:rPr>
        <w:t>、供应商参加本次采购活动应具备</w:t>
      </w:r>
      <w:r>
        <w:rPr>
          <w:rFonts w:hint="eastAsia" w:ascii="仿宋" w:hAnsi="仿宋" w:eastAsia="仿宋"/>
          <w:b/>
          <w:bCs/>
          <w:color w:val="000000"/>
          <w:sz w:val="24"/>
          <w:szCs w:val="24"/>
          <w:lang w:val="en-US" w:eastAsia="zh-CN"/>
        </w:rPr>
        <w:t>的</w:t>
      </w:r>
      <w:r>
        <w:rPr>
          <w:rFonts w:hint="eastAsia" w:ascii="仿宋" w:hAnsi="仿宋" w:eastAsia="仿宋"/>
          <w:b/>
          <w:bCs/>
          <w:color w:val="000000"/>
          <w:sz w:val="24"/>
          <w:szCs w:val="24"/>
        </w:rPr>
        <w:t>条件：</w:t>
      </w:r>
    </w:p>
    <w:p w14:paraId="00F1E0E0">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1.具有独立承担民事责任的能力；</w:t>
      </w:r>
    </w:p>
    <w:p w14:paraId="056F2611">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具有良好的商业信誉和健全的财务会计制度；</w:t>
      </w:r>
    </w:p>
    <w:p w14:paraId="07FAE002">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具有履行合同所必需的设备和专业技术能力；</w:t>
      </w:r>
    </w:p>
    <w:p w14:paraId="4E56E52F">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有依法缴纳税收和社会保障资金的良好记录；</w:t>
      </w:r>
    </w:p>
    <w:p w14:paraId="22EBB65B">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参加本次采购活动前三年内，在经营活动中没有重大违法记录；</w:t>
      </w:r>
    </w:p>
    <w:p w14:paraId="32C31285">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法律、行政法规规定的其他条件。</w:t>
      </w:r>
    </w:p>
    <w:p w14:paraId="79FEAD85">
      <w:pPr>
        <w:pageBreakBefore w:val="0"/>
        <w:kinsoku/>
        <w:wordWrap/>
        <w:overflowPunct/>
        <w:topLinePunct w:val="0"/>
        <w:autoSpaceDE/>
        <w:autoSpaceDN/>
        <w:bidi w:val="0"/>
        <w:spacing w:line="500" w:lineRule="exact"/>
        <w:ind w:firstLine="480" w:firstLineChars="20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7.本项目的特定资格要求：（1）若报价产品及其配置产品为医疗器械的，报价产品及其配置产品须符合《医疗器械注册与备案管理办法》要求并提供中华人民共和国医疗器械注册证或备案凭证复印件并加盖供应商公章；（2）若报价产品及其配置产品为医疗器械的，供应商若为报价产品生产厂家，须符合《医疗器械监督管理条例》要求并提供中华人民共和国医疗器械生产许可证或生产备案凭证复印件并加盖供应商公章；供应商若为报价产品非生产厂家，须符合《医疗器械监督管理条例》要求并提供中华人民共和国医疗器械经营企业许可证或经营备案凭证复印件（已提供包含二类备案的多证合一营业执照的供应商除外）并加盖供应商公章。</w:t>
      </w:r>
    </w:p>
    <w:p w14:paraId="27F61F61">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8.</w:t>
      </w:r>
      <w:r>
        <w:rPr>
          <w:rFonts w:hint="eastAsia" w:ascii="仿宋" w:hAnsi="仿宋" w:eastAsia="仿宋"/>
          <w:color w:val="000000"/>
          <w:sz w:val="24"/>
          <w:szCs w:val="24"/>
        </w:rPr>
        <w:t>本采购项目</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u w:val="single"/>
        </w:rPr>
        <w:t>不接受</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rPr>
        <w:t>联合体参与</w:t>
      </w:r>
      <w:r>
        <w:rPr>
          <w:rFonts w:hint="eastAsia" w:ascii="仿宋" w:hAnsi="仿宋" w:eastAsia="仿宋"/>
          <w:color w:val="000000"/>
          <w:sz w:val="24"/>
          <w:szCs w:val="24"/>
          <w:lang w:val="en-US" w:eastAsia="zh-CN"/>
        </w:rPr>
        <w:t>采购。</w:t>
      </w:r>
    </w:p>
    <w:p w14:paraId="19FFF16C">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9.本项目不专门面向中小企业采购。</w:t>
      </w:r>
    </w:p>
    <w:tbl>
      <w:tblPr>
        <w:tblStyle w:val="5"/>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8"/>
        <w:gridCol w:w="7454"/>
      </w:tblGrid>
      <w:tr w14:paraId="10AA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2168" w:type="dxa"/>
            <w:noWrap w:val="0"/>
            <w:vAlign w:val="center"/>
          </w:tcPr>
          <w:p w14:paraId="4C221FE4">
            <w:pPr>
              <w:keepNext w:val="0"/>
              <w:keepLines w:val="0"/>
              <w:widowControl/>
              <w:suppressLineNumbers w:val="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小微企业（监狱企业、残疾人福利性单位视同小微企业）价格扣除</w:t>
            </w:r>
          </w:p>
        </w:tc>
        <w:tc>
          <w:tcPr>
            <w:tcW w:w="7454" w:type="dxa"/>
            <w:noWrap w:val="0"/>
            <w:vAlign w:val="center"/>
          </w:tcPr>
          <w:p w14:paraId="329F5362">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一、小微企业（监狱企业、残疾人福利单位视同小微企业）价格扣除</w:t>
            </w:r>
          </w:p>
          <w:p w14:paraId="52218111">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参照</w:t>
            </w:r>
            <w:r>
              <w:rPr>
                <w:rFonts w:hint="eastAsia" w:ascii="仿宋" w:hAnsi="仿宋" w:eastAsia="仿宋" w:cs="仿宋"/>
                <w:b w:val="0"/>
                <w:bCs w:val="0"/>
                <w:color w:val="auto"/>
                <w:sz w:val="24"/>
                <w:szCs w:val="24"/>
                <w:highlight w:val="none"/>
              </w:rPr>
              <w:t>《政府采购促进中小企业发展管理办法》（财库〔2020〕46号）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《关于进一步加大政府采购支持中小企业力度的通知》</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财库〔2022〕19号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的规定，供应商提供的货物、工程或者服务符合下列情形的，给予价格扣除，用扣除后的价格参与评审。</w:t>
            </w:r>
          </w:p>
          <w:p w14:paraId="6655B93F">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（1）在货物采购项目中，货物由小微企业制造（即货物由小微企业生产且使用该小微企业商号或者注册商标）的，给予</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0%的价格扣除；</w:t>
            </w:r>
          </w:p>
          <w:p w14:paraId="4E207D33">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（2）在工程采购项目中，工程由小微企业承建（即工程施工单位为小微企业）的，给予5%的价格扣除；</w:t>
            </w:r>
          </w:p>
          <w:p w14:paraId="774DBB55">
            <w:pPr>
              <w:pStyle w:val="98"/>
              <w:ind w:left="105" w:right="105" w:firstLine="422"/>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（3）在服务采购项目中，服务由小微企业承接（即提供服务的人员为小微企业依照《中华人民共和国劳动合同法》订立劳动合同的从业人员）的，给予</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0%的价格扣除。</w:t>
            </w:r>
          </w:p>
          <w:p w14:paraId="24ADB5EE">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2.适用招标投标法的采购工程建设项目，采用综合评估法但未采用低价优先法计算价格分的，评标时在采用原报价进行评分的基础上增加其价格得分的5%作为其价格分。</w:t>
            </w:r>
          </w:p>
          <w:p w14:paraId="77A89E65">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3.在货物采购项目中，供应商提供的货物既有小型、微型企业制造货物，也有中型、大型企业制造货物的，不享受价格扣除。</w:t>
            </w:r>
          </w:p>
          <w:p w14:paraId="296B31AA">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4.以联合体形式参加采购活动，联合体各方均为小微企业的，联合体视同小微企业。</w:t>
            </w:r>
          </w:p>
          <w:p w14:paraId="781A4583">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5. </w:t>
            </w:r>
            <w:r>
              <w:rPr>
                <w:rFonts w:hint="eastAsia" w:ascii="仿宋" w:hAnsi="仿宋" w:eastAsia="仿宋" w:cs="仿宋"/>
                <w:b w:val="0"/>
                <w:bCs w:val="0"/>
                <w:color w:val="auto"/>
                <w:sz w:val="24"/>
                <w:szCs w:val="24"/>
                <w:highlight w:val="none"/>
                <w:lang w:val="en-US" w:eastAsia="zh-CN"/>
              </w:rPr>
              <w:t>参照</w:t>
            </w:r>
            <w:r>
              <w:rPr>
                <w:rFonts w:hint="eastAsia" w:ascii="仿宋" w:hAnsi="仿宋" w:eastAsia="仿宋" w:cs="仿宋"/>
                <w:b w:val="0"/>
                <w:bCs w:val="0"/>
                <w:color w:val="auto"/>
                <w:sz w:val="24"/>
                <w:szCs w:val="24"/>
                <w:highlight w:val="none"/>
              </w:rPr>
              <w:t>《政府采购支持监狱企业发展有关问题的通知》（财库〔2014〕68号）和《关于促进残疾人就业政府采购政策的通知》（财库〔2017〕141号）的规定，监狱企业、残疾人福利性单位视同为小微企业，以可享受的最高等级价格扣除计算，不重复享受价格扣除。</w:t>
            </w:r>
          </w:p>
          <w:p w14:paraId="7771B6C7">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6.参加采购活动的中小企业应当提供《中小企业声明函》原件，否则不得享受价格扣除。监狱企业还应当提供由省级或以上监狱管理局、戒毒管理局（含新疆生产建设兵团）出具的属于监狱企业的证明文件。</w:t>
            </w:r>
          </w:p>
          <w:p w14:paraId="5AC5AA13">
            <w:pPr>
              <w:pStyle w:val="98"/>
              <w:ind w:left="105" w:right="105" w:firstLine="42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%的扣除（工程项目为</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用扣除后的价格参加评审，适用招标投标法的采购工程建设项目，采用综合评估法但未采用低价优先法计算价格分的，评标时在采用原报价进行评分的基础上增加其价格得分的2%作为其价格分。组成联合体或者接受分包的小微企业与联合体内其他企业、分包企业之间存在直接控股、管理关系的，不享受价格扣除优惠政策。</w:t>
            </w:r>
          </w:p>
          <w:p w14:paraId="2697A586">
            <w:pPr>
              <w:pStyle w:val="98"/>
              <w:ind w:left="170" w:right="170" w:firstLine="482"/>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2"/>
                <w:sz w:val="24"/>
                <w:szCs w:val="24"/>
                <w:highlight w:val="none"/>
              </w:rPr>
              <w:t>8.专门面向中小企业采购的采购项目不再进行价格扣除。</w:t>
            </w:r>
          </w:p>
        </w:tc>
      </w:tr>
    </w:tbl>
    <w:p w14:paraId="63DBED21">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lang w:val="en-US" w:eastAsia="zh-CN"/>
        </w:rPr>
      </w:pPr>
    </w:p>
    <w:p w14:paraId="449B3D19">
      <w:pPr>
        <w:pageBreakBefore w:val="0"/>
        <w:kinsoku/>
        <w:wordWrap/>
        <w:overflowPunct/>
        <w:topLinePunct w:val="0"/>
        <w:autoSpaceDE/>
        <w:autoSpaceDN/>
        <w:bidi w:val="0"/>
        <w:spacing w:line="500" w:lineRule="exact"/>
        <w:ind w:firstLine="482" w:firstLineChars="200"/>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六</w:t>
      </w:r>
      <w:r>
        <w:rPr>
          <w:rFonts w:hint="eastAsia" w:ascii="仿宋" w:hAnsi="仿宋" w:eastAsia="仿宋"/>
          <w:b/>
          <w:bCs/>
          <w:color w:val="000000"/>
          <w:sz w:val="24"/>
          <w:szCs w:val="24"/>
        </w:rPr>
        <w:t>、严禁参加本次采购活动的供应商</w:t>
      </w:r>
    </w:p>
    <w:p w14:paraId="353CD8E0">
      <w:pPr>
        <w:pageBreakBefore w:val="0"/>
        <w:kinsoku/>
        <w:wordWrap/>
        <w:overflowPunct/>
        <w:topLinePunct w:val="0"/>
        <w:autoSpaceDE/>
        <w:autoSpaceDN/>
        <w:bidi w:val="0"/>
        <w:spacing w:line="500" w:lineRule="exact"/>
        <w:ind w:firstLine="480" w:firstLineChars="20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根据《关于在政府采购活动中查询及使用信用记录有关问题的通知》（财库〔2016〕125号）的要求,采购</w:t>
      </w:r>
      <w:r>
        <w:rPr>
          <w:rFonts w:hint="eastAsia" w:ascii="仿宋" w:hAnsi="仿宋" w:eastAsia="仿宋"/>
          <w:color w:val="000000"/>
          <w:sz w:val="24"/>
          <w:szCs w:val="24"/>
          <w:highlight w:val="none"/>
          <w:lang w:eastAsia="zh-CN"/>
        </w:rPr>
        <w:t>人</w:t>
      </w:r>
      <w:r>
        <w:rPr>
          <w:rFonts w:hint="eastAsia" w:ascii="仿宋" w:hAnsi="仿宋" w:eastAsia="仿宋"/>
          <w:color w:val="000000"/>
          <w:sz w:val="24"/>
          <w:szCs w:val="24"/>
          <w:highlight w:val="none"/>
        </w:rPr>
        <w:t>拒绝列入失信被执行人名单、重大税收违法案件当事人名单、政府采购严重违法失信行为记录名单中的供应商报名参加本项目的采购活动</w:t>
      </w:r>
      <w:r>
        <w:rPr>
          <w:rFonts w:hint="eastAsia" w:ascii="仿宋" w:hAnsi="仿宋" w:eastAsia="仿宋"/>
          <w:color w:val="000000"/>
          <w:sz w:val="24"/>
          <w:szCs w:val="24"/>
          <w:highlight w:val="none"/>
          <w:lang w:eastAsia="zh-CN"/>
        </w:rPr>
        <w:t>。</w:t>
      </w:r>
    </w:p>
    <w:p w14:paraId="1F7C6580">
      <w:pPr>
        <w:pStyle w:val="40"/>
        <w:pageBreakBefore w:val="0"/>
        <w:kinsoku/>
        <w:wordWrap/>
        <w:overflowPunct/>
        <w:topLinePunct w:val="0"/>
        <w:autoSpaceDE/>
        <w:autoSpaceDN/>
        <w:bidi w:val="0"/>
        <w:snapToGrid w:val="0"/>
        <w:spacing w:line="500" w:lineRule="exact"/>
        <w:ind w:firstLine="482" w:firstLineChars="200"/>
        <w:jc w:val="both"/>
        <w:rPr>
          <w:rFonts w:hint="eastAsia" w:ascii="仿宋" w:hAnsi="仿宋" w:eastAsia="仿宋"/>
          <w:b/>
          <w:bCs/>
          <w:color w:val="000000"/>
          <w:kern w:val="2"/>
          <w:lang w:val="en-US" w:eastAsia="zh-CN"/>
        </w:rPr>
      </w:pPr>
      <w:r>
        <w:rPr>
          <w:rFonts w:hint="eastAsia" w:ascii="仿宋" w:hAnsi="仿宋" w:eastAsia="仿宋"/>
          <w:b/>
          <w:bCs/>
          <w:color w:val="000000"/>
          <w:kern w:val="2"/>
          <w:lang w:val="en-US" w:eastAsia="zh-CN"/>
        </w:rPr>
        <w:t>七</w:t>
      </w:r>
      <w:r>
        <w:rPr>
          <w:rFonts w:hint="eastAsia" w:ascii="仿宋" w:hAnsi="仿宋" w:eastAsia="仿宋"/>
          <w:b/>
          <w:bCs/>
          <w:color w:val="000000"/>
          <w:kern w:val="2"/>
        </w:rPr>
        <w:t>、询价通知书</w:t>
      </w:r>
      <w:r>
        <w:rPr>
          <w:rFonts w:hint="eastAsia" w:ascii="仿宋" w:hAnsi="仿宋" w:eastAsia="仿宋"/>
          <w:b/>
          <w:bCs/>
          <w:color w:val="000000"/>
          <w:kern w:val="2"/>
          <w:lang w:val="en-US" w:eastAsia="zh-CN"/>
        </w:rPr>
        <w:t>获取</w:t>
      </w:r>
      <w:r>
        <w:rPr>
          <w:rFonts w:hint="eastAsia" w:ascii="仿宋" w:hAnsi="仿宋" w:eastAsia="仿宋"/>
          <w:b/>
          <w:bCs/>
          <w:color w:val="000000"/>
          <w:kern w:val="2"/>
        </w:rPr>
        <w:t>时间、方式、地点：</w:t>
      </w:r>
    </w:p>
    <w:p w14:paraId="1483AFE1">
      <w:pPr>
        <w:pStyle w:val="40"/>
        <w:pageBreakBefore w:val="0"/>
        <w:kinsoku/>
        <w:wordWrap/>
        <w:overflowPunct/>
        <w:topLinePunct w:val="0"/>
        <w:autoSpaceDE/>
        <w:autoSpaceDN/>
        <w:bidi w:val="0"/>
        <w:snapToGrid w:val="0"/>
        <w:spacing w:line="500" w:lineRule="exact"/>
        <w:ind w:firstLine="482" w:firstLineChars="200"/>
        <w:jc w:val="both"/>
        <w:rPr>
          <w:rFonts w:hint="eastAsia" w:ascii="仿宋" w:hAnsi="仿宋" w:eastAsia="仿宋"/>
          <w:b/>
          <w:color w:val="000000"/>
          <w:lang w:val="en-US" w:eastAsia="zh-CN"/>
        </w:rPr>
      </w:pPr>
      <w:r>
        <w:rPr>
          <w:rFonts w:hint="eastAsia" w:ascii="仿宋" w:hAnsi="仿宋" w:eastAsia="仿宋"/>
          <w:b/>
          <w:color w:val="000000"/>
          <w:lang w:val="en-US" w:eastAsia="zh-CN"/>
        </w:rPr>
        <w:t>1、获取</w:t>
      </w:r>
      <w:r>
        <w:rPr>
          <w:rFonts w:hint="eastAsia" w:ascii="仿宋" w:hAnsi="仿宋" w:eastAsia="仿宋"/>
          <w:b/>
          <w:color w:val="000000"/>
        </w:rPr>
        <w:t>时间：</w:t>
      </w:r>
      <w:r>
        <w:rPr>
          <w:rFonts w:hint="eastAsia" w:ascii="仿宋" w:hAnsi="仿宋" w:eastAsia="仿宋"/>
          <w:b/>
          <w:color w:val="000000"/>
          <w:lang w:eastAsia="zh-CN"/>
        </w:rPr>
        <w:t>202</w:t>
      </w:r>
      <w:r>
        <w:rPr>
          <w:rFonts w:hint="eastAsia" w:ascii="仿宋" w:hAnsi="仿宋" w:eastAsia="仿宋"/>
          <w:b/>
          <w:color w:val="000000"/>
          <w:lang w:val="en-US" w:eastAsia="zh-CN"/>
        </w:rPr>
        <w:t>5</w:t>
      </w:r>
      <w:r>
        <w:rPr>
          <w:rFonts w:hint="eastAsia" w:ascii="仿宋" w:hAnsi="仿宋" w:eastAsia="仿宋"/>
          <w:b/>
          <w:color w:val="000000"/>
          <w:lang w:eastAsia="zh-CN"/>
        </w:rPr>
        <w:t>年</w:t>
      </w:r>
      <w:r>
        <w:rPr>
          <w:rFonts w:hint="eastAsia" w:ascii="仿宋" w:hAnsi="仿宋" w:eastAsia="仿宋"/>
          <w:b/>
          <w:color w:val="000000"/>
          <w:lang w:val="en-US" w:eastAsia="zh-CN"/>
        </w:rPr>
        <w:t>06</w:t>
      </w:r>
      <w:r>
        <w:rPr>
          <w:rFonts w:hint="eastAsia" w:ascii="仿宋" w:hAnsi="仿宋" w:eastAsia="仿宋"/>
          <w:b/>
          <w:color w:val="000000"/>
          <w:lang w:eastAsia="zh-CN"/>
        </w:rPr>
        <w:t>月</w:t>
      </w:r>
      <w:r>
        <w:rPr>
          <w:rFonts w:hint="eastAsia" w:ascii="仿宋" w:hAnsi="仿宋" w:eastAsia="仿宋"/>
          <w:b/>
          <w:color w:val="000000"/>
          <w:lang w:val="en-US" w:eastAsia="zh-CN"/>
        </w:rPr>
        <w:t>25</w:t>
      </w:r>
      <w:r>
        <w:rPr>
          <w:rFonts w:hint="eastAsia" w:ascii="仿宋" w:hAnsi="仿宋" w:eastAsia="仿宋"/>
          <w:b/>
          <w:color w:val="000000"/>
          <w:lang w:eastAsia="zh-CN"/>
        </w:rPr>
        <w:t>日到202</w:t>
      </w:r>
      <w:r>
        <w:rPr>
          <w:rFonts w:hint="eastAsia" w:ascii="仿宋" w:hAnsi="仿宋" w:eastAsia="仿宋"/>
          <w:b/>
          <w:color w:val="000000"/>
          <w:lang w:val="en-US" w:eastAsia="zh-CN"/>
        </w:rPr>
        <w:t>5</w:t>
      </w:r>
      <w:r>
        <w:rPr>
          <w:rFonts w:hint="eastAsia" w:ascii="仿宋" w:hAnsi="仿宋" w:eastAsia="仿宋"/>
          <w:b/>
          <w:color w:val="000000"/>
          <w:lang w:eastAsia="zh-CN"/>
        </w:rPr>
        <w:t>年</w:t>
      </w:r>
      <w:r>
        <w:rPr>
          <w:rFonts w:hint="eastAsia" w:ascii="仿宋" w:hAnsi="仿宋" w:eastAsia="仿宋"/>
          <w:b/>
          <w:color w:val="000000"/>
          <w:lang w:val="en-US" w:eastAsia="zh-CN"/>
        </w:rPr>
        <w:t>06</w:t>
      </w:r>
      <w:r>
        <w:rPr>
          <w:rFonts w:hint="eastAsia" w:ascii="仿宋" w:hAnsi="仿宋" w:eastAsia="仿宋"/>
          <w:b/>
          <w:color w:val="000000"/>
          <w:lang w:eastAsia="zh-CN"/>
        </w:rPr>
        <w:t>月</w:t>
      </w:r>
      <w:r>
        <w:rPr>
          <w:rFonts w:hint="eastAsia" w:ascii="仿宋" w:hAnsi="仿宋" w:eastAsia="仿宋"/>
          <w:b/>
          <w:color w:val="000000"/>
          <w:lang w:val="en-US" w:eastAsia="zh-CN"/>
        </w:rPr>
        <w:t>30</w:t>
      </w:r>
      <w:r>
        <w:rPr>
          <w:rFonts w:hint="eastAsia" w:ascii="仿宋" w:hAnsi="仿宋" w:eastAsia="仿宋"/>
          <w:b/>
          <w:color w:val="000000"/>
          <w:lang w:eastAsia="zh-CN"/>
        </w:rPr>
        <w:t>日</w:t>
      </w:r>
      <w:r>
        <w:rPr>
          <w:rFonts w:hint="eastAsia" w:ascii="仿宋" w:hAnsi="仿宋" w:eastAsia="仿宋"/>
          <w:b/>
          <w:color w:val="000000"/>
        </w:rPr>
        <w:t>,每天</w:t>
      </w:r>
      <w:r>
        <w:rPr>
          <w:rFonts w:hint="eastAsia" w:ascii="仿宋" w:hAnsi="仿宋" w:eastAsia="仿宋"/>
          <w:b/>
          <w:color w:val="000000"/>
          <w:lang w:val="en-US" w:eastAsia="zh-CN"/>
        </w:rPr>
        <w:t>09</w:t>
      </w:r>
      <w:r>
        <w:rPr>
          <w:rFonts w:hint="eastAsia" w:ascii="仿宋" w:hAnsi="仿宋" w:eastAsia="仿宋"/>
          <w:b/>
          <w:color w:val="000000"/>
        </w:rPr>
        <w:t>:00至12:00,1</w:t>
      </w:r>
      <w:r>
        <w:rPr>
          <w:rFonts w:hint="eastAsia" w:ascii="仿宋" w:hAnsi="仿宋" w:eastAsia="仿宋"/>
          <w:b/>
          <w:color w:val="000000"/>
          <w:lang w:val="en-US" w:eastAsia="zh-CN"/>
        </w:rPr>
        <w:t>5</w:t>
      </w:r>
      <w:r>
        <w:rPr>
          <w:rFonts w:hint="eastAsia" w:ascii="仿宋" w:hAnsi="仿宋" w:eastAsia="仿宋"/>
          <w:b/>
          <w:color w:val="000000"/>
        </w:rPr>
        <w:t>:00至</w:t>
      </w:r>
      <w:r>
        <w:rPr>
          <w:rFonts w:hint="eastAsia" w:ascii="仿宋" w:hAnsi="仿宋" w:eastAsia="仿宋"/>
          <w:b/>
          <w:color w:val="000000"/>
          <w:lang w:val="en-US" w:eastAsia="zh-CN"/>
        </w:rPr>
        <w:t>18</w:t>
      </w:r>
      <w:r>
        <w:rPr>
          <w:rFonts w:hint="eastAsia" w:ascii="仿宋" w:hAnsi="仿宋" w:eastAsia="仿宋"/>
          <w:b/>
          <w:color w:val="000000"/>
        </w:rPr>
        <w:t>:</w:t>
      </w:r>
      <w:r>
        <w:rPr>
          <w:rFonts w:hint="eastAsia" w:ascii="仿宋" w:hAnsi="仿宋" w:eastAsia="仿宋"/>
          <w:b/>
          <w:color w:val="000000"/>
          <w:lang w:val="en-US" w:eastAsia="zh-CN"/>
        </w:rPr>
        <w:t>00</w:t>
      </w:r>
      <w:r>
        <w:rPr>
          <w:rFonts w:hint="eastAsia" w:ascii="仿宋" w:hAnsi="仿宋" w:eastAsia="仿宋"/>
          <w:b/>
          <w:bCs w:val="0"/>
          <w:color w:val="000000"/>
        </w:rPr>
        <w:t>(北京时间，法定节假日除外)；</w:t>
      </w:r>
    </w:p>
    <w:p w14:paraId="09FD93D2">
      <w:pPr>
        <w:pStyle w:val="40"/>
        <w:pageBreakBefore w:val="0"/>
        <w:kinsoku/>
        <w:wordWrap/>
        <w:overflowPunct/>
        <w:topLinePunct w:val="0"/>
        <w:autoSpaceDE/>
        <w:autoSpaceDN/>
        <w:bidi w:val="0"/>
        <w:snapToGrid w:val="0"/>
        <w:spacing w:line="500" w:lineRule="exact"/>
        <w:ind w:firstLine="482" w:firstLineChars="200"/>
        <w:jc w:val="both"/>
        <w:rPr>
          <w:rFonts w:hint="eastAsia" w:ascii="仿宋" w:hAnsi="仿宋" w:eastAsia="仿宋"/>
          <w:b/>
          <w:color w:val="000000"/>
          <w:lang w:val="en-US" w:eastAsia="zh-CN"/>
        </w:rPr>
      </w:pPr>
      <w:r>
        <w:rPr>
          <w:rFonts w:hint="eastAsia" w:ascii="仿宋" w:hAnsi="仿宋" w:eastAsia="仿宋"/>
          <w:b/>
          <w:color w:val="000000"/>
          <w:lang w:val="en-US" w:eastAsia="zh-CN"/>
        </w:rPr>
        <w:t>2、获取方式</w:t>
      </w:r>
      <w:r>
        <w:rPr>
          <w:rFonts w:hint="eastAsia" w:ascii="仿宋" w:hAnsi="仿宋" w:eastAsia="仿宋"/>
          <w:b/>
          <w:color w:val="000000"/>
        </w:rPr>
        <w:t>：</w:t>
      </w:r>
    </w:p>
    <w:p w14:paraId="62F7EC06">
      <w:pPr>
        <w:pStyle w:val="40"/>
        <w:pageBreakBefore w:val="0"/>
        <w:kinsoku/>
        <w:wordWrap/>
        <w:overflowPunct/>
        <w:topLinePunct w:val="0"/>
        <w:autoSpaceDE/>
        <w:autoSpaceDN/>
        <w:bidi w:val="0"/>
        <w:snapToGrid w:val="0"/>
        <w:spacing w:line="500" w:lineRule="exact"/>
        <w:ind w:firstLine="482" w:firstLineChars="200"/>
        <w:jc w:val="both"/>
        <w:rPr>
          <w:rFonts w:hint="eastAsia" w:ascii="仿宋" w:hAnsi="仿宋" w:eastAsia="仿宋"/>
          <w:b/>
          <w:bCs w:val="0"/>
          <w:color w:val="000000"/>
          <w:sz w:val="24"/>
          <w:szCs w:val="24"/>
          <w:lang w:val="en-US" w:eastAsia="zh-CN" w:bidi="ar-SA"/>
        </w:rPr>
      </w:pPr>
      <w:r>
        <w:rPr>
          <w:rFonts w:hint="eastAsia" w:ascii="仿宋" w:hAnsi="仿宋" w:eastAsia="仿宋"/>
          <w:b/>
          <w:bCs w:val="0"/>
          <w:color w:val="000000"/>
          <w:sz w:val="24"/>
          <w:szCs w:val="24"/>
          <w:lang w:val="en-US" w:eastAsia="zh-CN" w:bidi="ar-SA"/>
        </w:rPr>
        <w:t>（1）现场获取或网上获取：</w:t>
      </w:r>
      <w:r>
        <w:rPr>
          <w:rFonts w:hint="eastAsia" w:ascii="仿宋" w:hAnsi="仿宋" w:eastAsia="仿宋"/>
          <w:b w:val="0"/>
          <w:bCs/>
          <w:color w:val="000000"/>
          <w:sz w:val="24"/>
          <w:szCs w:val="24"/>
          <w:lang w:val="en-US" w:eastAsia="zh-CN" w:bidi="ar-SA"/>
        </w:rPr>
        <w:t>法定代表人获取需提供法定代表人身份证明书和营业执照复印件、报名信息登记表（格式见附件2），经办人获取需提供单位介绍信（格式见附件1）和经办人身份证复印件、营业执照复印件、报名信息登记表（格式见附件2）（均需加盖单位公章）。网上获取的</w:t>
      </w:r>
      <w:r>
        <w:rPr>
          <w:rFonts w:hint="eastAsia" w:ascii="仿宋" w:hAnsi="仿宋" w:eastAsia="仿宋"/>
          <w:b w:val="0"/>
          <w:bCs/>
          <w:color w:val="000000"/>
          <w:sz w:val="24"/>
          <w:szCs w:val="24"/>
          <w:lang w:val="en-US" w:eastAsia="zh-CN" w:bidi="ar-SA"/>
        </w:rPr>
        <w:fldChar w:fldCharType="begin"/>
      </w:r>
      <w:r>
        <w:rPr>
          <w:rFonts w:hint="eastAsia" w:ascii="仿宋" w:hAnsi="仿宋" w:eastAsia="仿宋"/>
          <w:b w:val="0"/>
          <w:bCs/>
          <w:color w:val="000000"/>
          <w:sz w:val="24"/>
          <w:szCs w:val="24"/>
          <w:lang w:val="en-US" w:eastAsia="zh-CN" w:bidi="ar-SA"/>
        </w:rPr>
        <w:instrText xml:space="preserve"> HYPERLINK "mailto:供应商应当将资料填写好后加盖单位公章然后将扫描件转换为PDF格式传至865958007@qq.com邮箱，待采购代理机构工作人员审核完毕后电话通知供应商提交报名费，原件于开标当日交至采购代理机构处。" </w:instrText>
      </w:r>
      <w:r>
        <w:rPr>
          <w:rFonts w:hint="eastAsia" w:ascii="仿宋" w:hAnsi="仿宋" w:eastAsia="仿宋"/>
          <w:b w:val="0"/>
          <w:bCs/>
          <w:color w:val="000000"/>
          <w:sz w:val="24"/>
          <w:szCs w:val="24"/>
          <w:lang w:val="en-US" w:eastAsia="zh-CN" w:bidi="ar-SA"/>
        </w:rPr>
        <w:fldChar w:fldCharType="separate"/>
      </w:r>
      <w:r>
        <w:rPr>
          <w:rFonts w:hint="eastAsia" w:ascii="仿宋" w:hAnsi="仿宋" w:eastAsia="仿宋"/>
          <w:b w:val="0"/>
          <w:bCs/>
          <w:color w:val="000000"/>
          <w:sz w:val="24"/>
          <w:szCs w:val="24"/>
          <w:lang w:val="en-US" w:eastAsia="zh-CN" w:bidi="ar-SA"/>
        </w:rPr>
        <w:t>供应商应当将资料填写好后加盖单位公章,并将扫描件转换为PDF格式传至327818681@qq.com邮箱，原件于开标当日交至营山县妇幼保健计划生育服务中心医学装备科。</w:t>
      </w:r>
      <w:r>
        <w:rPr>
          <w:rFonts w:hint="eastAsia" w:ascii="仿宋" w:hAnsi="仿宋" w:eastAsia="仿宋"/>
          <w:b w:val="0"/>
          <w:bCs/>
          <w:color w:val="000000"/>
          <w:sz w:val="24"/>
          <w:szCs w:val="24"/>
          <w:lang w:val="en-US" w:eastAsia="zh-CN" w:bidi="ar-SA"/>
        </w:rPr>
        <w:fldChar w:fldCharType="end"/>
      </w:r>
    </w:p>
    <w:p w14:paraId="24DA2038">
      <w:pPr>
        <w:keepNext w:val="0"/>
        <w:keepLines w:val="0"/>
        <w:pageBreakBefore w:val="0"/>
        <w:widowControl w:val="0"/>
        <w:kinsoku/>
        <w:wordWrap/>
        <w:overflowPunct/>
        <w:topLinePunct w:val="0"/>
        <w:autoSpaceDE/>
        <w:autoSpaceDN/>
        <w:bidi w:val="0"/>
        <w:snapToGrid/>
        <w:spacing w:line="400" w:lineRule="exact"/>
        <w:ind w:firstLine="482" w:firstLineChars="200"/>
        <w:rPr>
          <w:rFonts w:hint="eastAsia" w:ascii="仿宋" w:hAnsi="仿宋" w:eastAsia="仿宋"/>
          <w:b/>
          <w:bCs w:val="0"/>
          <w:color w:val="000000"/>
          <w:sz w:val="24"/>
          <w:szCs w:val="24"/>
          <w:lang w:eastAsia="zh-CN"/>
        </w:rPr>
      </w:pPr>
      <w:r>
        <w:rPr>
          <w:rFonts w:hint="eastAsia" w:ascii="仿宋" w:hAnsi="仿宋" w:eastAsia="仿宋"/>
          <w:b/>
          <w:bCs w:val="0"/>
          <w:color w:val="000000"/>
          <w:sz w:val="24"/>
          <w:szCs w:val="24"/>
          <w:lang w:eastAsia="zh-CN"/>
        </w:rPr>
        <w:t>（</w:t>
      </w:r>
      <w:r>
        <w:rPr>
          <w:rFonts w:hint="eastAsia" w:ascii="仿宋" w:hAnsi="仿宋" w:eastAsia="仿宋"/>
          <w:b/>
          <w:bCs w:val="0"/>
          <w:color w:val="000000"/>
          <w:sz w:val="24"/>
          <w:szCs w:val="24"/>
          <w:lang w:val="en-US" w:eastAsia="zh-CN"/>
        </w:rPr>
        <w:t>2</w:t>
      </w:r>
      <w:r>
        <w:rPr>
          <w:rFonts w:hint="eastAsia" w:ascii="仿宋" w:hAnsi="仿宋" w:eastAsia="仿宋"/>
          <w:b/>
          <w:bCs w:val="0"/>
          <w:color w:val="000000"/>
          <w:sz w:val="24"/>
          <w:szCs w:val="24"/>
          <w:lang w:eastAsia="zh-CN"/>
        </w:rPr>
        <w:t>）</w:t>
      </w:r>
      <w:r>
        <w:rPr>
          <w:rFonts w:hint="eastAsia" w:ascii="仿宋" w:hAnsi="仿宋" w:eastAsia="仿宋"/>
          <w:b/>
          <w:bCs w:val="0"/>
          <w:color w:val="000000"/>
          <w:sz w:val="24"/>
          <w:szCs w:val="24"/>
        </w:rPr>
        <w:t>咨询电话：</w:t>
      </w:r>
      <w:r>
        <w:rPr>
          <w:rFonts w:hint="eastAsia" w:ascii="仿宋" w:hAnsi="仿宋" w:eastAsia="仿宋"/>
          <w:color w:val="000000"/>
          <w:sz w:val="24"/>
          <w:szCs w:val="24"/>
        </w:rPr>
        <w:t>13</w:t>
      </w:r>
      <w:r>
        <w:rPr>
          <w:rFonts w:hint="eastAsia" w:ascii="仿宋" w:hAnsi="仿宋" w:eastAsia="仿宋"/>
          <w:color w:val="000000"/>
          <w:sz w:val="24"/>
          <w:szCs w:val="24"/>
          <w:lang w:val="en-US" w:eastAsia="zh-CN"/>
        </w:rPr>
        <w:t>696223353</w:t>
      </w:r>
      <w:r>
        <w:rPr>
          <w:rFonts w:hint="eastAsia" w:ascii="仿宋" w:hAnsi="仿宋" w:eastAsia="仿宋"/>
          <w:bCs/>
          <w:color w:val="000000"/>
          <w:sz w:val="24"/>
          <w:szCs w:val="24"/>
        </w:rPr>
        <w:t>。</w:t>
      </w:r>
    </w:p>
    <w:p w14:paraId="216C8FF2">
      <w:pPr>
        <w:pStyle w:val="74"/>
        <w:keepNext w:val="0"/>
        <w:keepLines w:val="0"/>
        <w:pageBreakBefore w:val="0"/>
        <w:widowControl w:val="0"/>
        <w:kinsoku/>
        <w:wordWrap/>
        <w:overflowPunct/>
        <w:topLinePunct w:val="0"/>
        <w:autoSpaceDE/>
        <w:autoSpaceDN/>
        <w:bidi w:val="0"/>
        <w:snapToGrid w:val="0"/>
        <w:spacing w:line="440" w:lineRule="exact"/>
        <w:rPr>
          <w:rFonts w:hint="eastAsia" w:ascii="仿宋" w:hAnsi="仿宋" w:eastAsia="仿宋"/>
          <w:b/>
          <w:bCs w:val="0"/>
          <w:color w:val="000000"/>
          <w:sz w:val="24"/>
          <w:szCs w:val="24"/>
          <w:lang w:val="en-US" w:eastAsia="zh-CN" w:bidi="ar-SA"/>
        </w:rPr>
      </w:pPr>
      <w:r>
        <w:rPr>
          <w:rFonts w:hint="eastAsia" w:ascii="仿宋" w:hAnsi="仿宋" w:eastAsia="仿宋"/>
          <w:b/>
          <w:bCs w:val="0"/>
          <w:color w:val="000000"/>
          <w:sz w:val="24"/>
          <w:szCs w:val="24"/>
          <w:lang w:val="en-US" w:eastAsia="zh-CN" w:bidi="ar-SA"/>
        </w:rPr>
        <w:t>3、获取地点：</w:t>
      </w:r>
      <w:r>
        <w:rPr>
          <w:rFonts w:hint="eastAsia" w:ascii="仿宋" w:hAnsi="仿宋" w:eastAsia="仿宋"/>
          <w:b w:val="0"/>
          <w:color w:val="000000"/>
          <w:sz w:val="24"/>
          <w:szCs w:val="24"/>
          <w:lang w:eastAsia="zh-CN"/>
        </w:rPr>
        <w:t>营山县妇幼保健计划生育服务中心医学装备科</w:t>
      </w:r>
      <w:r>
        <w:rPr>
          <w:rFonts w:hint="eastAsia" w:ascii="仿宋" w:hAnsi="仿宋" w:eastAsia="仿宋"/>
          <w:b w:val="0"/>
          <w:color w:val="000000"/>
          <w:sz w:val="24"/>
          <w:szCs w:val="24"/>
        </w:rPr>
        <w:t>（</w:t>
      </w:r>
      <w:r>
        <w:rPr>
          <w:rFonts w:hint="eastAsia" w:ascii="仿宋" w:hAnsi="仿宋" w:eastAsia="仿宋"/>
          <w:b w:val="0"/>
          <w:color w:val="000000"/>
          <w:sz w:val="24"/>
          <w:szCs w:val="24"/>
          <w:lang w:eastAsia="zh-CN"/>
        </w:rPr>
        <w:t>四川省南充市营山县绥安大道</w:t>
      </w:r>
      <w:r>
        <w:rPr>
          <w:rFonts w:hint="eastAsia" w:ascii="仿宋" w:hAnsi="仿宋" w:eastAsia="仿宋"/>
          <w:b w:val="0"/>
          <w:color w:val="000000"/>
          <w:sz w:val="24"/>
          <w:szCs w:val="24"/>
          <w:lang w:val="en-US" w:eastAsia="zh-CN"/>
        </w:rPr>
        <w:t>62号</w:t>
      </w:r>
      <w:r>
        <w:rPr>
          <w:rFonts w:hint="eastAsia" w:ascii="仿宋" w:hAnsi="仿宋" w:eastAsia="仿宋"/>
          <w:b w:val="0"/>
          <w:color w:val="000000"/>
          <w:sz w:val="24"/>
          <w:szCs w:val="24"/>
        </w:rPr>
        <w:t>）</w:t>
      </w:r>
      <w:r>
        <w:rPr>
          <w:rFonts w:hint="eastAsia" w:ascii="仿宋" w:hAnsi="仿宋" w:eastAsia="仿宋"/>
          <w:b w:val="0"/>
          <w:color w:val="000000"/>
          <w:sz w:val="24"/>
          <w:szCs w:val="24"/>
          <w:lang w:val="en-US" w:eastAsia="zh-CN"/>
        </w:rPr>
        <w:t>或网上获取。</w:t>
      </w:r>
    </w:p>
    <w:p w14:paraId="31188873">
      <w:pPr>
        <w:pStyle w:val="40"/>
        <w:pageBreakBefore w:val="0"/>
        <w:kinsoku/>
        <w:wordWrap/>
        <w:overflowPunct/>
        <w:topLinePunct w:val="0"/>
        <w:autoSpaceDE/>
        <w:autoSpaceDN/>
        <w:bidi w:val="0"/>
        <w:snapToGrid w:val="0"/>
        <w:spacing w:line="500" w:lineRule="exact"/>
        <w:ind w:firstLine="482" w:firstLineChars="200"/>
        <w:jc w:val="both"/>
        <w:rPr>
          <w:rFonts w:hint="eastAsia" w:ascii="仿宋" w:hAnsi="仿宋" w:eastAsia="仿宋"/>
          <w:b/>
          <w:color w:val="000000"/>
          <w:lang w:val="en-US" w:eastAsia="zh-CN"/>
        </w:rPr>
      </w:pPr>
      <w:r>
        <w:rPr>
          <w:rFonts w:hint="eastAsia" w:ascii="仿宋" w:hAnsi="仿宋" w:eastAsia="仿宋"/>
          <w:b/>
          <w:color w:val="000000"/>
          <w:lang w:val="en-US" w:eastAsia="zh-CN"/>
        </w:rPr>
        <w:t>八</w:t>
      </w:r>
      <w:r>
        <w:rPr>
          <w:rFonts w:hint="eastAsia" w:ascii="仿宋" w:hAnsi="仿宋" w:eastAsia="仿宋"/>
          <w:b/>
          <w:color w:val="000000"/>
        </w:rPr>
        <w:t>、递交响应文件截止时间：</w:t>
      </w:r>
      <w:r>
        <w:rPr>
          <w:rFonts w:hint="eastAsia" w:ascii="仿宋" w:hAnsi="仿宋" w:eastAsia="仿宋"/>
          <w:b/>
          <w:color w:val="000000"/>
          <w:lang w:val="en-US" w:eastAsia="zh-CN"/>
        </w:rPr>
        <w:t>2025年07月1日09:00</w:t>
      </w:r>
      <w:r>
        <w:rPr>
          <w:rFonts w:hint="eastAsia" w:ascii="仿宋" w:hAnsi="仿宋" w:eastAsia="仿宋"/>
          <w:b/>
          <w:color w:val="000000"/>
        </w:rPr>
        <w:t>（北京时间）。</w:t>
      </w:r>
    </w:p>
    <w:p w14:paraId="1F627DAD">
      <w:pPr>
        <w:pStyle w:val="40"/>
        <w:pageBreakBefore w:val="0"/>
        <w:kinsoku/>
        <w:wordWrap/>
        <w:overflowPunct/>
        <w:topLinePunct w:val="0"/>
        <w:autoSpaceDE/>
        <w:autoSpaceDN/>
        <w:bidi w:val="0"/>
        <w:snapToGrid w:val="0"/>
        <w:spacing w:line="500" w:lineRule="exact"/>
        <w:ind w:firstLine="482" w:firstLineChars="200"/>
        <w:jc w:val="both"/>
        <w:rPr>
          <w:rFonts w:hint="eastAsia" w:ascii="仿宋" w:hAnsi="仿宋" w:eastAsia="仿宋"/>
          <w:b/>
          <w:color w:val="000000"/>
          <w:lang w:val="en-US" w:eastAsia="zh-CN"/>
        </w:rPr>
      </w:pPr>
      <w:r>
        <w:rPr>
          <w:rFonts w:hint="eastAsia" w:ascii="仿宋" w:hAnsi="仿宋" w:eastAsia="仿宋"/>
          <w:b/>
          <w:color w:val="000000"/>
          <w:lang w:val="en-US" w:eastAsia="zh-CN"/>
        </w:rPr>
        <w:t>九</w:t>
      </w:r>
      <w:r>
        <w:rPr>
          <w:rFonts w:hint="eastAsia" w:ascii="仿宋" w:hAnsi="仿宋" w:eastAsia="仿宋"/>
          <w:b/>
          <w:color w:val="000000"/>
        </w:rPr>
        <w:t>、递交响应文件地点：</w:t>
      </w:r>
      <w:r>
        <w:rPr>
          <w:rFonts w:hint="eastAsia" w:ascii="仿宋" w:hAnsi="仿宋" w:eastAsia="仿宋"/>
          <w:b w:val="0"/>
          <w:color w:val="000000"/>
          <w:sz w:val="24"/>
          <w:szCs w:val="24"/>
          <w:lang w:eastAsia="zh-CN"/>
        </w:rPr>
        <w:t>营山县妇幼保健计划生育服务中心医学装备科</w:t>
      </w:r>
      <w:r>
        <w:rPr>
          <w:rFonts w:hint="eastAsia" w:ascii="仿宋" w:hAnsi="仿宋" w:eastAsia="仿宋"/>
          <w:b w:val="0"/>
          <w:color w:val="000000"/>
          <w:sz w:val="24"/>
          <w:szCs w:val="24"/>
        </w:rPr>
        <w:t>（</w:t>
      </w:r>
      <w:r>
        <w:rPr>
          <w:rFonts w:hint="eastAsia" w:ascii="仿宋" w:hAnsi="仿宋" w:eastAsia="仿宋"/>
          <w:b w:val="0"/>
          <w:color w:val="000000"/>
          <w:sz w:val="24"/>
          <w:szCs w:val="24"/>
          <w:lang w:eastAsia="zh-CN"/>
        </w:rPr>
        <w:t>四川省南充市营山县绥安大道</w:t>
      </w:r>
      <w:r>
        <w:rPr>
          <w:rFonts w:hint="eastAsia" w:ascii="仿宋" w:hAnsi="仿宋" w:eastAsia="仿宋"/>
          <w:b w:val="0"/>
          <w:color w:val="000000"/>
          <w:sz w:val="24"/>
          <w:szCs w:val="24"/>
          <w:lang w:val="en-US" w:eastAsia="zh-CN"/>
        </w:rPr>
        <w:t>62号</w:t>
      </w:r>
      <w:r>
        <w:rPr>
          <w:rFonts w:hint="eastAsia" w:ascii="仿宋" w:hAnsi="仿宋" w:eastAsia="仿宋"/>
          <w:b w:val="0"/>
          <w:color w:val="000000"/>
          <w:sz w:val="24"/>
          <w:szCs w:val="24"/>
        </w:rPr>
        <w:t>）</w:t>
      </w:r>
      <w:r>
        <w:rPr>
          <w:rFonts w:hint="eastAsia" w:ascii="仿宋" w:hAnsi="仿宋" w:eastAsia="仿宋"/>
          <w:bCs w:val="0"/>
          <w:color w:val="000000"/>
          <w:sz w:val="24"/>
          <w:szCs w:val="24"/>
        </w:rPr>
        <w:t>。</w:t>
      </w:r>
      <w:r>
        <w:rPr>
          <w:rFonts w:hint="eastAsia" w:ascii="仿宋" w:hAnsi="仿宋" w:eastAsia="仿宋"/>
          <w:bCs/>
          <w:color w:val="000000"/>
        </w:rPr>
        <w:t>响应文件必须在递交响应文件截止时间前送达。逾期送达的响应文件，采购机构恕不接</w:t>
      </w:r>
      <w:r>
        <w:rPr>
          <w:rFonts w:hint="eastAsia" w:ascii="仿宋" w:hAnsi="仿宋" w:eastAsia="仿宋"/>
          <w:bCs/>
          <w:color w:val="000000"/>
          <w:lang w:val="en-US" w:eastAsia="zh-CN"/>
        </w:rPr>
        <w:t>收</w:t>
      </w:r>
      <w:r>
        <w:rPr>
          <w:rFonts w:hint="eastAsia" w:ascii="仿宋" w:hAnsi="仿宋" w:eastAsia="仿宋"/>
          <w:bCs/>
          <w:color w:val="000000"/>
        </w:rPr>
        <w:t>。本次采购不接收邮寄的响应文件。</w:t>
      </w:r>
    </w:p>
    <w:p w14:paraId="7278BC42">
      <w:pPr>
        <w:pStyle w:val="40"/>
        <w:pageBreakBefore w:val="0"/>
        <w:kinsoku/>
        <w:wordWrap/>
        <w:overflowPunct/>
        <w:topLinePunct w:val="0"/>
        <w:autoSpaceDE/>
        <w:autoSpaceDN/>
        <w:bidi w:val="0"/>
        <w:snapToGrid w:val="0"/>
        <w:spacing w:line="500" w:lineRule="exact"/>
        <w:ind w:firstLine="482" w:firstLineChars="200"/>
        <w:jc w:val="both"/>
        <w:rPr>
          <w:rFonts w:hint="eastAsia" w:ascii="仿宋" w:hAnsi="仿宋" w:eastAsia="仿宋"/>
          <w:b/>
          <w:color w:val="000000"/>
          <w:lang w:val="en-US" w:eastAsia="zh-CN"/>
        </w:rPr>
      </w:pPr>
      <w:r>
        <w:rPr>
          <w:rFonts w:hint="eastAsia" w:ascii="仿宋" w:hAnsi="仿宋" w:eastAsia="仿宋"/>
          <w:b/>
          <w:color w:val="000000"/>
          <w:lang w:val="en-US" w:eastAsia="zh-CN"/>
        </w:rPr>
        <w:t>十</w:t>
      </w:r>
      <w:r>
        <w:rPr>
          <w:rFonts w:hint="eastAsia" w:ascii="仿宋" w:hAnsi="仿宋" w:eastAsia="仿宋"/>
          <w:b/>
          <w:color w:val="000000"/>
        </w:rPr>
        <w:t>、供应商须满足以下要件，其响应文件才被接受：</w:t>
      </w:r>
      <w:bookmarkStart w:id="12" w:name="_GoBack"/>
      <w:bookmarkEnd w:id="12"/>
    </w:p>
    <w:p w14:paraId="70BA7BC5">
      <w:pPr>
        <w:pStyle w:val="74"/>
        <w:pageBreakBefore w:val="0"/>
        <w:kinsoku/>
        <w:wordWrap/>
        <w:overflowPunct/>
        <w:topLinePunct w:val="0"/>
        <w:autoSpaceDE/>
        <w:autoSpaceDN/>
        <w:bidi w:val="0"/>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询价现场递交响应文件者须为供应商单位法定代表人或其委托的授权代表</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法定代表人递交的，须单独递交法定代表人身份证明书原件1份</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身份证复印件（原件备查）；授权代表递交的，须单独提供法定代表人授权书原件1份</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身份证复印件（原件备查）。</w:t>
      </w:r>
    </w:p>
    <w:p w14:paraId="18F322DA">
      <w:pPr>
        <w:pStyle w:val="102"/>
        <w:pageBreakBefore w:val="0"/>
        <w:kinsoku/>
        <w:wordWrap/>
        <w:overflowPunct/>
        <w:topLinePunct w:val="0"/>
        <w:autoSpaceDE/>
        <w:autoSpaceDN/>
        <w:bidi w:val="0"/>
        <w:spacing w:line="500" w:lineRule="exact"/>
        <w:rPr>
          <w:rFonts w:hint="eastAsia" w:ascii="仿宋" w:hAnsi="仿宋" w:eastAsia="仿宋"/>
          <w:bCs w:val="0"/>
          <w:color w:val="000000"/>
          <w:sz w:val="24"/>
          <w:szCs w:val="24"/>
        </w:rPr>
      </w:pPr>
      <w:r>
        <w:rPr>
          <w:rFonts w:hint="eastAsia" w:ascii="仿宋" w:hAnsi="仿宋" w:eastAsia="仿宋"/>
          <w:b/>
          <w:bCs w:val="0"/>
          <w:color w:val="000000"/>
          <w:sz w:val="24"/>
          <w:lang w:eastAsia="zh-CN"/>
        </w:rPr>
        <w:t>十一、开标时间：</w:t>
      </w:r>
      <w:r>
        <w:rPr>
          <w:rFonts w:hint="eastAsia" w:ascii="仿宋" w:hAnsi="仿宋" w:eastAsia="仿宋"/>
          <w:b w:val="0"/>
          <w:bCs/>
          <w:color w:val="000000"/>
          <w:sz w:val="24"/>
          <w:lang w:val="en-US" w:eastAsia="zh-CN"/>
        </w:rPr>
        <w:t>2025年07月1日09:00</w:t>
      </w:r>
      <w:r>
        <w:rPr>
          <w:rFonts w:hint="eastAsia" w:ascii="仿宋" w:hAnsi="仿宋" w:eastAsia="仿宋"/>
          <w:b w:val="0"/>
          <w:bCs/>
          <w:color w:val="000000"/>
          <w:sz w:val="24"/>
          <w:lang w:eastAsia="zh-CN"/>
        </w:rPr>
        <w:t>（北京时间）。</w:t>
      </w:r>
      <w:r>
        <w:rPr>
          <w:rFonts w:hint="eastAsia" w:ascii="仿宋" w:hAnsi="仿宋" w:eastAsia="仿宋"/>
          <w:b/>
          <w:bCs w:val="0"/>
          <w:color w:val="000000"/>
          <w:sz w:val="24"/>
        </w:rPr>
        <w:t>地点：</w:t>
      </w:r>
      <w:r>
        <w:rPr>
          <w:rFonts w:hint="eastAsia" w:ascii="仿宋" w:hAnsi="仿宋" w:eastAsia="仿宋"/>
          <w:b w:val="0"/>
          <w:color w:val="000000"/>
          <w:sz w:val="24"/>
          <w:szCs w:val="24"/>
          <w:lang w:eastAsia="zh-CN"/>
        </w:rPr>
        <w:t>营山县妇幼保健计划生育服务中心</w:t>
      </w:r>
      <w:r>
        <w:rPr>
          <w:rFonts w:hint="eastAsia" w:ascii="仿宋" w:hAnsi="仿宋" w:eastAsia="仿宋"/>
          <w:b w:val="0"/>
          <w:color w:val="000000"/>
          <w:sz w:val="24"/>
          <w:szCs w:val="24"/>
        </w:rPr>
        <w:t>（</w:t>
      </w:r>
      <w:r>
        <w:rPr>
          <w:rFonts w:hint="eastAsia" w:ascii="仿宋" w:hAnsi="仿宋" w:eastAsia="仿宋"/>
          <w:b w:val="0"/>
          <w:color w:val="000000"/>
          <w:sz w:val="24"/>
          <w:szCs w:val="24"/>
          <w:lang w:eastAsia="zh-CN"/>
        </w:rPr>
        <w:t>四川省南充市营山县绥安大道</w:t>
      </w:r>
      <w:r>
        <w:rPr>
          <w:rFonts w:hint="eastAsia" w:ascii="仿宋" w:hAnsi="仿宋" w:eastAsia="仿宋"/>
          <w:b w:val="0"/>
          <w:color w:val="000000"/>
          <w:sz w:val="24"/>
          <w:szCs w:val="24"/>
          <w:lang w:val="en-US" w:eastAsia="zh-CN"/>
        </w:rPr>
        <w:t>62号</w:t>
      </w:r>
      <w:r>
        <w:rPr>
          <w:rFonts w:hint="eastAsia" w:ascii="仿宋" w:hAnsi="仿宋" w:eastAsia="仿宋"/>
          <w:b w:val="0"/>
          <w:color w:val="000000"/>
          <w:sz w:val="24"/>
          <w:szCs w:val="24"/>
        </w:rPr>
        <w:t>）</w:t>
      </w:r>
    </w:p>
    <w:p w14:paraId="7D6DEFB7">
      <w:pPr>
        <w:pStyle w:val="102"/>
        <w:pageBreakBefore w:val="0"/>
        <w:kinsoku/>
        <w:wordWrap/>
        <w:overflowPunct/>
        <w:topLinePunct w:val="0"/>
        <w:autoSpaceDE/>
        <w:autoSpaceDN/>
        <w:bidi w:val="0"/>
        <w:spacing w:line="50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十</w:t>
      </w:r>
      <w:r>
        <w:rPr>
          <w:rFonts w:hint="eastAsia" w:ascii="仿宋" w:hAnsi="仿宋" w:eastAsia="仿宋"/>
          <w:bCs w:val="0"/>
          <w:color w:val="000000"/>
          <w:sz w:val="24"/>
          <w:szCs w:val="24"/>
          <w:lang w:val="en-US" w:eastAsia="zh-CN"/>
        </w:rPr>
        <w:t>二</w:t>
      </w:r>
      <w:r>
        <w:rPr>
          <w:rFonts w:hint="eastAsia" w:ascii="仿宋" w:hAnsi="仿宋" w:eastAsia="仿宋"/>
          <w:bCs w:val="0"/>
          <w:color w:val="000000"/>
          <w:sz w:val="24"/>
          <w:szCs w:val="24"/>
        </w:rPr>
        <w:t>、联系方式：</w:t>
      </w:r>
    </w:p>
    <w:p w14:paraId="771541DA">
      <w:pPr>
        <w:pStyle w:val="74"/>
        <w:pageBreakBefore w:val="0"/>
        <w:kinsoku/>
        <w:wordWrap/>
        <w:overflowPunct/>
        <w:topLinePunct w:val="0"/>
        <w:autoSpaceDE/>
        <w:autoSpaceDN/>
        <w:bidi w:val="0"/>
        <w:spacing w:line="440" w:lineRule="exact"/>
        <w:ind w:firstLine="562"/>
        <w:rPr>
          <w:rFonts w:hint="eastAsia" w:ascii="仿宋" w:hAnsi="仿宋" w:eastAsia="仿宋"/>
          <w:b w:val="0"/>
          <w:color w:val="000000"/>
          <w:sz w:val="24"/>
          <w:szCs w:val="24"/>
          <w:lang w:eastAsia="zh-CN"/>
        </w:rPr>
      </w:pPr>
      <w:r>
        <w:rPr>
          <w:rFonts w:hint="eastAsia" w:ascii="仿宋" w:hAnsi="仿宋" w:eastAsia="仿宋"/>
          <w:b w:val="0"/>
          <w:bCs/>
          <w:color w:val="000000"/>
          <w:sz w:val="24"/>
          <w:szCs w:val="24"/>
        </w:rPr>
        <w:t>采 购 人：</w:t>
      </w:r>
      <w:r>
        <w:rPr>
          <w:rFonts w:hint="eastAsia" w:ascii="仿宋" w:hAnsi="仿宋" w:eastAsia="仿宋"/>
          <w:b w:val="0"/>
          <w:color w:val="000000"/>
          <w:sz w:val="24"/>
          <w:szCs w:val="24"/>
          <w:lang w:eastAsia="zh-CN"/>
        </w:rPr>
        <w:t>营山县妇幼保健计划生育服务中心</w:t>
      </w:r>
    </w:p>
    <w:p w14:paraId="15F64E4D">
      <w:pPr>
        <w:pStyle w:val="74"/>
        <w:pageBreakBefore w:val="0"/>
        <w:kinsoku/>
        <w:wordWrap/>
        <w:overflowPunct/>
        <w:topLinePunct w:val="0"/>
        <w:autoSpaceDE/>
        <w:autoSpaceDN/>
        <w:bidi w:val="0"/>
        <w:spacing w:line="440" w:lineRule="exact"/>
        <w:ind w:firstLine="562"/>
        <w:rPr>
          <w:rFonts w:hint="eastAsia" w:ascii="仿宋" w:hAnsi="仿宋" w:eastAsia="仿宋"/>
          <w:b w:val="0"/>
          <w:bCs/>
          <w:color w:val="000000"/>
          <w:sz w:val="24"/>
          <w:szCs w:val="24"/>
        </w:rPr>
      </w:pPr>
      <w:r>
        <w:rPr>
          <w:rFonts w:hint="eastAsia" w:ascii="仿宋" w:hAnsi="仿宋" w:eastAsia="仿宋"/>
          <w:b w:val="0"/>
          <w:bCs/>
          <w:color w:val="000000"/>
          <w:sz w:val="24"/>
          <w:szCs w:val="24"/>
        </w:rPr>
        <w:t>地    址：</w:t>
      </w:r>
      <w:r>
        <w:rPr>
          <w:rFonts w:hint="eastAsia" w:ascii="仿宋" w:hAnsi="仿宋" w:eastAsia="仿宋"/>
          <w:b w:val="0"/>
          <w:color w:val="000000"/>
          <w:sz w:val="24"/>
          <w:szCs w:val="24"/>
          <w:lang w:eastAsia="zh-CN"/>
        </w:rPr>
        <w:t>四川省南充市营山县绥安大道</w:t>
      </w:r>
      <w:r>
        <w:rPr>
          <w:rFonts w:hint="eastAsia" w:ascii="仿宋" w:hAnsi="仿宋" w:eastAsia="仿宋"/>
          <w:b w:val="0"/>
          <w:color w:val="000000"/>
          <w:sz w:val="24"/>
          <w:szCs w:val="24"/>
          <w:lang w:val="en-US" w:eastAsia="zh-CN"/>
        </w:rPr>
        <w:t>62号</w:t>
      </w:r>
    </w:p>
    <w:p w14:paraId="52841260">
      <w:pPr>
        <w:pStyle w:val="74"/>
        <w:pageBreakBefore w:val="0"/>
        <w:kinsoku/>
        <w:wordWrap/>
        <w:overflowPunct/>
        <w:topLinePunct w:val="0"/>
        <w:autoSpaceDE/>
        <w:autoSpaceDN/>
        <w:bidi w:val="0"/>
        <w:spacing w:line="440" w:lineRule="exact"/>
        <w:ind w:firstLine="56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联系人：吴老师</w:t>
      </w:r>
    </w:p>
    <w:p w14:paraId="5DC446A1">
      <w:pPr>
        <w:pStyle w:val="74"/>
        <w:pageBreakBefore w:val="0"/>
        <w:kinsoku/>
        <w:wordWrap/>
        <w:overflowPunct/>
        <w:topLinePunct w:val="0"/>
        <w:autoSpaceDE/>
        <w:autoSpaceDN/>
        <w:bidi w:val="0"/>
        <w:spacing w:line="440" w:lineRule="exact"/>
        <w:ind w:firstLine="562"/>
        <w:rPr>
          <w:rFonts w:hint="default"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电  话：13696223353</w:t>
      </w:r>
    </w:p>
    <w:p w14:paraId="7830FA38">
      <w:pPr>
        <w:pStyle w:val="74"/>
        <w:spacing w:line="360" w:lineRule="auto"/>
        <w:ind w:left="0" w:leftChars="0" w:firstLine="0" w:firstLineChars="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  </w:t>
      </w:r>
    </w:p>
    <w:p w14:paraId="6CCD322C">
      <w:pPr>
        <w:pStyle w:val="40"/>
        <w:spacing w:line="440" w:lineRule="exact"/>
        <w:rPr>
          <w:rFonts w:hint="eastAsia" w:ascii="仿宋" w:hAnsi="仿宋" w:eastAsia="仿宋"/>
          <w:bCs/>
          <w:color w:val="000000"/>
          <w:kern w:val="2"/>
          <w:sz w:val="24"/>
          <w:szCs w:val="24"/>
        </w:rPr>
      </w:pPr>
      <w:r>
        <w:rPr>
          <w:rFonts w:hint="eastAsia" w:ascii="仿宋" w:hAnsi="仿宋" w:eastAsia="仿宋"/>
          <w:bCs/>
          <w:color w:val="000000"/>
          <w:kern w:val="2"/>
          <w:sz w:val="24"/>
          <w:szCs w:val="24"/>
        </w:rPr>
        <w:br w:type="page"/>
      </w:r>
      <w:r>
        <w:rPr>
          <w:rFonts w:hint="eastAsia" w:ascii="仿宋" w:hAnsi="仿宋" w:eastAsia="仿宋"/>
          <w:bCs/>
          <w:color w:val="000000"/>
          <w:kern w:val="2"/>
          <w:sz w:val="24"/>
          <w:szCs w:val="24"/>
        </w:rPr>
        <w:t>附件</w:t>
      </w:r>
      <w:r>
        <w:rPr>
          <w:rFonts w:hint="eastAsia" w:ascii="仿宋" w:hAnsi="仿宋" w:eastAsia="仿宋"/>
          <w:bCs/>
          <w:color w:val="000000"/>
          <w:kern w:val="2"/>
          <w:sz w:val="24"/>
          <w:szCs w:val="24"/>
          <w:lang w:val="en-US" w:eastAsia="zh-CN"/>
        </w:rPr>
        <w:t>1</w:t>
      </w:r>
      <w:r>
        <w:rPr>
          <w:rFonts w:hint="eastAsia" w:ascii="仿宋" w:hAnsi="仿宋" w:eastAsia="仿宋"/>
          <w:bCs/>
          <w:color w:val="000000"/>
          <w:kern w:val="2"/>
          <w:sz w:val="24"/>
          <w:szCs w:val="24"/>
        </w:rPr>
        <w:t>：</w:t>
      </w:r>
    </w:p>
    <w:p w14:paraId="53459947">
      <w:pPr>
        <w:jc w:val="center"/>
        <w:rPr>
          <w:rFonts w:hint="eastAsia" w:ascii="仿宋" w:hAnsi="仿宋" w:eastAsia="仿宋"/>
          <w:bCs/>
          <w:color w:val="000000"/>
          <w:sz w:val="24"/>
          <w:szCs w:val="24"/>
        </w:rPr>
      </w:pPr>
    </w:p>
    <w:p w14:paraId="544B0A45">
      <w:pPr>
        <w:jc w:val="center"/>
        <w:rPr>
          <w:rFonts w:hint="eastAsia" w:ascii="仿宋" w:hAnsi="仿宋" w:eastAsia="仿宋"/>
          <w:bCs/>
          <w:color w:val="000000"/>
          <w:sz w:val="36"/>
          <w:szCs w:val="36"/>
        </w:rPr>
      </w:pPr>
      <w:r>
        <w:rPr>
          <w:rFonts w:hint="eastAsia" w:ascii="仿宋" w:hAnsi="仿宋" w:eastAsia="仿宋"/>
          <w:bCs/>
          <w:color w:val="000000"/>
          <w:sz w:val="36"/>
          <w:szCs w:val="36"/>
        </w:rPr>
        <w:t>单位介绍信</w:t>
      </w:r>
    </w:p>
    <w:p w14:paraId="76F5148C">
      <w:pPr>
        <w:pStyle w:val="22"/>
        <w:rPr>
          <w:rFonts w:hint="eastAsia" w:ascii="仿宋" w:hAnsi="仿宋" w:eastAsia="仿宋"/>
          <w:color w:val="000000"/>
        </w:rPr>
      </w:pPr>
    </w:p>
    <w:p w14:paraId="07283DF2">
      <w:pPr>
        <w:pStyle w:val="40"/>
        <w:widowControl w:val="0"/>
        <w:spacing w:line="600" w:lineRule="exact"/>
        <w:ind w:firstLine="480" w:firstLineChars="200"/>
        <w:rPr>
          <w:rFonts w:hint="eastAsia" w:ascii="仿宋" w:hAnsi="仿宋" w:eastAsia="仿宋"/>
          <w:bCs/>
          <w:color w:val="000000"/>
          <w:kern w:val="2"/>
          <w:sz w:val="24"/>
          <w:szCs w:val="24"/>
        </w:rPr>
      </w:pPr>
      <w:r>
        <w:rPr>
          <w:rFonts w:hint="eastAsia" w:ascii="仿宋" w:hAnsi="仿宋" w:eastAsia="仿宋"/>
          <w:bCs/>
          <w:color w:val="000000"/>
          <w:kern w:val="2"/>
          <w:sz w:val="24"/>
          <w:szCs w:val="24"/>
        </w:rPr>
        <w:t>兹介绍我单位</w:t>
      </w:r>
      <w:r>
        <w:rPr>
          <w:rFonts w:hint="eastAsia" w:ascii="仿宋" w:hAnsi="仿宋" w:eastAsia="仿宋"/>
          <w:bCs/>
          <w:color w:val="000000"/>
          <w:kern w:val="2"/>
          <w:sz w:val="24"/>
          <w:szCs w:val="24"/>
          <w:u w:val="single"/>
        </w:rPr>
        <w:t xml:space="preserve">        </w:t>
      </w:r>
      <w:r>
        <w:rPr>
          <w:rFonts w:hint="eastAsia" w:ascii="仿宋" w:hAnsi="仿宋" w:eastAsia="仿宋"/>
          <w:bCs/>
          <w:color w:val="000000"/>
          <w:kern w:val="2"/>
          <w:sz w:val="24"/>
          <w:szCs w:val="24"/>
        </w:rPr>
        <w:t>同志，身份证号码</w:t>
      </w:r>
      <w:r>
        <w:rPr>
          <w:rFonts w:hint="eastAsia" w:ascii="仿宋" w:hAnsi="仿宋" w:eastAsia="仿宋"/>
          <w:bCs/>
          <w:color w:val="000000"/>
          <w:kern w:val="2"/>
          <w:sz w:val="24"/>
          <w:szCs w:val="24"/>
          <w:u w:val="single"/>
        </w:rPr>
        <w:t xml:space="preserve">：                      </w:t>
      </w:r>
      <w:r>
        <w:rPr>
          <w:rFonts w:hint="eastAsia" w:ascii="仿宋" w:hAnsi="仿宋" w:eastAsia="仿宋"/>
          <w:bCs/>
          <w:color w:val="000000"/>
          <w:kern w:val="2"/>
          <w:sz w:val="24"/>
          <w:szCs w:val="24"/>
        </w:rPr>
        <w:t>，代表本单位前往贵</w:t>
      </w:r>
      <w:r>
        <w:rPr>
          <w:rFonts w:hint="eastAsia" w:ascii="仿宋" w:hAnsi="仿宋" w:eastAsia="仿宋"/>
          <w:bCs/>
          <w:color w:val="000000"/>
          <w:kern w:val="2"/>
          <w:sz w:val="24"/>
          <w:szCs w:val="24"/>
          <w:lang w:eastAsia="zh-CN"/>
        </w:rPr>
        <w:t>单位</w:t>
      </w:r>
      <w:r>
        <w:rPr>
          <w:rFonts w:hint="eastAsia" w:ascii="仿宋" w:hAnsi="仿宋" w:eastAsia="仿宋"/>
          <w:bCs/>
          <w:color w:val="000000"/>
          <w:kern w:val="2"/>
          <w:sz w:val="24"/>
          <w:szCs w:val="24"/>
        </w:rPr>
        <w:t>办理“</w:t>
      </w:r>
      <w:r>
        <w:rPr>
          <w:rFonts w:hint="eastAsia" w:ascii="仿宋" w:hAnsi="仿宋" w:eastAsia="仿宋"/>
          <w:bCs/>
          <w:color w:val="000000"/>
          <w:kern w:val="2"/>
          <w:sz w:val="24"/>
          <w:szCs w:val="24"/>
          <w:u w:val="single"/>
        </w:rPr>
        <w:t xml:space="preserve">                        </w:t>
      </w:r>
      <w:r>
        <w:rPr>
          <w:rFonts w:hint="eastAsia" w:ascii="仿宋" w:hAnsi="仿宋" w:eastAsia="仿宋"/>
          <w:bCs/>
          <w:color w:val="000000"/>
          <w:kern w:val="2"/>
          <w:sz w:val="24"/>
          <w:szCs w:val="24"/>
          <w:lang w:eastAsia="zh-CN"/>
        </w:rPr>
        <w:t>采购项</w:t>
      </w:r>
      <w:r>
        <w:rPr>
          <w:rFonts w:hint="eastAsia" w:ascii="仿宋" w:hAnsi="仿宋" w:eastAsia="仿宋"/>
          <w:bCs/>
          <w:color w:val="000000"/>
          <w:kern w:val="2"/>
          <w:sz w:val="24"/>
          <w:szCs w:val="24"/>
        </w:rPr>
        <w:t>目）”的报名等相关事宜，请予接洽。</w:t>
      </w:r>
    </w:p>
    <w:p w14:paraId="55A0FD03">
      <w:pPr>
        <w:pStyle w:val="40"/>
        <w:widowControl w:val="0"/>
        <w:spacing w:line="600" w:lineRule="exact"/>
        <w:ind w:firstLine="6120" w:firstLineChars="2550"/>
        <w:rPr>
          <w:rFonts w:hint="eastAsia" w:ascii="仿宋" w:hAnsi="仿宋" w:eastAsia="仿宋"/>
          <w:bCs/>
          <w:color w:val="000000"/>
          <w:kern w:val="2"/>
          <w:sz w:val="24"/>
          <w:szCs w:val="24"/>
        </w:rPr>
      </w:pPr>
    </w:p>
    <w:p w14:paraId="236E5199">
      <w:pPr>
        <w:pStyle w:val="40"/>
        <w:widowControl w:val="0"/>
        <w:spacing w:line="600" w:lineRule="exact"/>
        <w:ind w:firstLine="6120" w:firstLineChars="2550"/>
        <w:rPr>
          <w:rFonts w:hint="eastAsia" w:ascii="仿宋" w:hAnsi="仿宋" w:eastAsia="仿宋"/>
          <w:bCs/>
          <w:color w:val="000000"/>
          <w:kern w:val="2"/>
          <w:sz w:val="24"/>
          <w:szCs w:val="24"/>
        </w:rPr>
      </w:pPr>
    </w:p>
    <w:p w14:paraId="795266FC">
      <w:pPr>
        <w:pStyle w:val="40"/>
        <w:widowControl w:val="0"/>
        <w:spacing w:line="600" w:lineRule="exact"/>
        <w:ind w:firstLine="4320" w:firstLineChars="1800"/>
        <w:rPr>
          <w:rFonts w:hint="eastAsia" w:ascii="仿宋" w:hAnsi="仿宋" w:eastAsia="仿宋"/>
          <w:bCs/>
          <w:color w:val="000000"/>
          <w:kern w:val="2"/>
          <w:sz w:val="24"/>
          <w:szCs w:val="24"/>
        </w:rPr>
      </w:pPr>
      <w:r>
        <w:rPr>
          <w:rFonts w:hint="eastAsia" w:ascii="仿宋" w:hAnsi="仿宋" w:eastAsia="仿宋"/>
          <w:bCs/>
          <w:color w:val="000000"/>
          <w:kern w:val="2"/>
          <w:sz w:val="24"/>
          <w:szCs w:val="24"/>
        </w:rPr>
        <w:t>供应商名称（单位公章）：X</w:t>
      </w:r>
      <w:r>
        <w:rPr>
          <w:rFonts w:hint="eastAsia" w:ascii="仿宋" w:hAnsi="仿宋" w:eastAsia="仿宋"/>
          <w:bCs/>
          <w:color w:val="000000"/>
          <w:kern w:val="2"/>
          <w:sz w:val="24"/>
          <w:szCs w:val="24"/>
          <w:lang w:eastAsia="zh-CN"/>
        </w:rPr>
        <w:t>XX</w:t>
      </w:r>
    </w:p>
    <w:p w14:paraId="3D4CA646">
      <w:pPr>
        <w:pStyle w:val="7"/>
        <w:keepNext w:val="0"/>
        <w:keepLines w:val="0"/>
        <w:spacing w:line="600" w:lineRule="exact"/>
        <w:jc w:val="center"/>
        <w:rPr>
          <w:rFonts w:hint="eastAsia" w:ascii="仿宋" w:hAnsi="仿宋" w:eastAsia="仿宋"/>
          <w:b w:val="0"/>
          <w:color w:val="000000"/>
          <w:kern w:val="2"/>
          <w:sz w:val="24"/>
          <w:szCs w:val="24"/>
        </w:rPr>
      </w:pPr>
      <w:r>
        <w:rPr>
          <w:rFonts w:hint="eastAsia" w:ascii="仿宋" w:hAnsi="仿宋" w:eastAsia="仿宋"/>
          <w:b w:val="0"/>
          <w:color w:val="000000"/>
          <w:kern w:val="2"/>
          <w:sz w:val="24"/>
          <w:szCs w:val="24"/>
        </w:rPr>
        <w:t xml:space="preserve">            日 期：X</w:t>
      </w:r>
      <w:r>
        <w:rPr>
          <w:rFonts w:hint="eastAsia" w:ascii="仿宋" w:hAnsi="仿宋" w:eastAsia="仿宋"/>
          <w:b w:val="0"/>
          <w:color w:val="000000"/>
          <w:kern w:val="2"/>
          <w:sz w:val="24"/>
          <w:szCs w:val="24"/>
          <w:lang w:eastAsia="zh-CN"/>
        </w:rPr>
        <w:t>XX</w:t>
      </w:r>
    </w:p>
    <w:p w14:paraId="35B2139E">
      <w:pPr>
        <w:pStyle w:val="7"/>
        <w:keepNext w:val="0"/>
        <w:keepLines w:val="0"/>
        <w:spacing w:line="600" w:lineRule="exact"/>
        <w:ind w:firstLine="480" w:firstLineChars="200"/>
        <w:rPr>
          <w:rFonts w:hint="eastAsia" w:ascii="仿宋" w:hAnsi="仿宋" w:eastAsia="仿宋"/>
          <w:b w:val="0"/>
          <w:color w:val="000000"/>
          <w:kern w:val="2"/>
          <w:sz w:val="24"/>
          <w:szCs w:val="24"/>
        </w:rPr>
      </w:pPr>
      <w:r>
        <w:rPr>
          <w:rFonts w:hint="eastAsia" w:ascii="仿宋" w:hAnsi="仿宋" w:eastAsia="仿宋"/>
          <w:b w:val="0"/>
          <w:color w:val="000000"/>
          <w:kern w:val="2"/>
          <w:sz w:val="24"/>
          <w:szCs w:val="24"/>
        </w:rPr>
        <w:t>附：经办人身份证复印件</w:t>
      </w:r>
    </w:p>
    <w:p w14:paraId="0669FFB4">
      <w:pPr>
        <w:pStyle w:val="7"/>
        <w:keepNext w:val="0"/>
        <w:keepLines w:val="0"/>
        <w:spacing w:line="240" w:lineRule="atLeast"/>
        <w:jc w:val="center"/>
        <w:rPr>
          <w:rFonts w:hint="eastAsia" w:ascii="仿宋" w:hAnsi="仿宋" w:eastAsia="仿宋"/>
          <w:b w:val="0"/>
          <w:color w:val="000000"/>
          <w:kern w:val="2"/>
          <w:sz w:val="24"/>
          <w:szCs w:val="24"/>
        </w:rPr>
      </w:pPr>
    </w:p>
    <w:p w14:paraId="5C95AA5A">
      <w:pPr>
        <w:pStyle w:val="7"/>
        <w:keepNext w:val="0"/>
        <w:keepLines w:val="0"/>
        <w:spacing w:line="240" w:lineRule="atLeast"/>
        <w:jc w:val="center"/>
        <w:rPr>
          <w:rFonts w:hint="eastAsia" w:ascii="仿宋" w:hAnsi="仿宋" w:eastAsia="仿宋"/>
          <w:b w:val="0"/>
          <w:color w:val="000000"/>
          <w:kern w:val="2"/>
          <w:sz w:val="24"/>
          <w:szCs w:val="24"/>
        </w:rPr>
      </w:pPr>
    </w:p>
    <w:p w14:paraId="40422E8E">
      <w:pPr>
        <w:pStyle w:val="7"/>
        <w:keepNext w:val="0"/>
        <w:keepLines w:val="0"/>
        <w:spacing w:line="240" w:lineRule="atLeast"/>
        <w:jc w:val="center"/>
        <w:rPr>
          <w:rFonts w:hint="eastAsia" w:ascii="仿宋" w:hAnsi="仿宋" w:eastAsia="仿宋"/>
          <w:b w:val="0"/>
          <w:color w:val="000000"/>
          <w:kern w:val="2"/>
          <w:sz w:val="24"/>
          <w:szCs w:val="24"/>
        </w:rPr>
      </w:pPr>
    </w:p>
    <w:p w14:paraId="7EC77A61">
      <w:pPr>
        <w:rPr>
          <w:rFonts w:hint="eastAsia" w:ascii="仿宋" w:hAnsi="仿宋" w:eastAsia="仿宋"/>
          <w:bCs/>
          <w:color w:val="000000"/>
          <w:sz w:val="24"/>
          <w:szCs w:val="24"/>
        </w:rPr>
      </w:pPr>
    </w:p>
    <w:p w14:paraId="6CFBAEF3">
      <w:pPr>
        <w:rPr>
          <w:rFonts w:hint="eastAsia" w:ascii="仿宋" w:hAnsi="仿宋" w:eastAsia="仿宋"/>
          <w:bCs/>
          <w:color w:val="000000"/>
          <w:sz w:val="24"/>
          <w:szCs w:val="24"/>
        </w:rPr>
      </w:pPr>
    </w:p>
    <w:p w14:paraId="4B1C7AFF">
      <w:pPr>
        <w:rPr>
          <w:rFonts w:hint="eastAsia" w:ascii="仿宋" w:hAnsi="仿宋" w:eastAsia="仿宋"/>
          <w:bCs/>
          <w:color w:val="000000"/>
          <w:sz w:val="24"/>
          <w:szCs w:val="24"/>
        </w:rPr>
      </w:pPr>
    </w:p>
    <w:p w14:paraId="4473A17E">
      <w:pPr>
        <w:rPr>
          <w:rFonts w:hint="eastAsia" w:ascii="仿宋" w:hAnsi="仿宋" w:eastAsia="仿宋"/>
          <w:bCs/>
          <w:color w:val="000000"/>
          <w:sz w:val="24"/>
          <w:szCs w:val="24"/>
        </w:rPr>
      </w:pPr>
    </w:p>
    <w:p w14:paraId="43A6E7E7">
      <w:pPr>
        <w:rPr>
          <w:rFonts w:hint="eastAsia" w:ascii="仿宋" w:hAnsi="仿宋" w:eastAsia="仿宋"/>
          <w:bCs/>
          <w:color w:val="000000"/>
          <w:sz w:val="24"/>
          <w:szCs w:val="24"/>
        </w:rPr>
      </w:pPr>
    </w:p>
    <w:p w14:paraId="4E54AA4C">
      <w:pPr>
        <w:rPr>
          <w:rFonts w:hint="eastAsia" w:ascii="仿宋" w:hAnsi="仿宋" w:eastAsia="仿宋"/>
          <w:bCs/>
          <w:color w:val="000000"/>
          <w:sz w:val="24"/>
          <w:szCs w:val="24"/>
        </w:rPr>
      </w:pPr>
    </w:p>
    <w:p w14:paraId="455FE794">
      <w:pPr>
        <w:rPr>
          <w:rFonts w:hint="eastAsia" w:ascii="仿宋" w:hAnsi="仿宋" w:eastAsia="仿宋"/>
          <w:bCs/>
          <w:color w:val="000000"/>
          <w:sz w:val="24"/>
          <w:szCs w:val="24"/>
        </w:rPr>
      </w:pPr>
      <w:r>
        <w:rPr>
          <w:rFonts w:hint="eastAsia" w:ascii="仿宋" w:hAnsi="仿宋" w:eastAsia="仿宋"/>
          <w:bCs/>
          <w:color w:val="000000"/>
          <w:sz w:val="24"/>
          <w:szCs w:val="24"/>
        </w:rPr>
        <w:br w:type="page"/>
      </w:r>
      <w:r>
        <w:rPr>
          <w:rFonts w:hint="eastAsia" w:ascii="仿宋" w:hAnsi="仿宋" w:eastAsia="仿宋"/>
          <w:bCs/>
          <w:color w:val="000000"/>
          <w:sz w:val="24"/>
          <w:szCs w:val="24"/>
        </w:rPr>
        <w:t>附件</w:t>
      </w:r>
      <w:r>
        <w:rPr>
          <w:rFonts w:hint="eastAsia" w:ascii="仿宋" w:hAnsi="仿宋" w:eastAsia="仿宋"/>
          <w:bCs/>
          <w:color w:val="000000"/>
          <w:sz w:val="24"/>
          <w:szCs w:val="24"/>
          <w:lang w:val="en-US" w:eastAsia="zh-CN"/>
        </w:rPr>
        <w:t>2</w:t>
      </w:r>
      <w:r>
        <w:rPr>
          <w:rFonts w:hint="eastAsia" w:ascii="仿宋" w:hAnsi="仿宋" w:eastAsia="仿宋"/>
          <w:bCs/>
          <w:color w:val="000000"/>
          <w:sz w:val="24"/>
          <w:szCs w:val="24"/>
        </w:rPr>
        <w:t>：</w:t>
      </w:r>
    </w:p>
    <w:p w14:paraId="33E9E194">
      <w:pPr>
        <w:jc w:val="center"/>
        <w:rPr>
          <w:rFonts w:hint="eastAsia" w:ascii="仿宋" w:hAnsi="仿宋" w:eastAsia="仿宋"/>
          <w:bCs/>
          <w:color w:val="000000"/>
          <w:sz w:val="36"/>
          <w:szCs w:val="36"/>
        </w:rPr>
      </w:pPr>
      <w:r>
        <w:rPr>
          <w:rFonts w:hint="eastAsia" w:ascii="仿宋" w:hAnsi="仿宋" w:eastAsia="仿宋"/>
          <w:bCs/>
          <w:color w:val="000000"/>
          <w:sz w:val="36"/>
          <w:szCs w:val="36"/>
        </w:rPr>
        <w:t>报名信息登记表</w:t>
      </w:r>
    </w:p>
    <w:p w14:paraId="0D72C78C">
      <w:pPr>
        <w:pStyle w:val="22"/>
        <w:rPr>
          <w:rFonts w:hint="eastAsia" w:ascii="仿宋" w:hAnsi="仿宋" w:eastAsia="仿宋"/>
          <w:color w:val="000000"/>
        </w:rPr>
      </w:pPr>
    </w:p>
    <w:tbl>
      <w:tblPr>
        <w:tblStyle w:val="5"/>
        <w:tblW w:w="9079" w:type="dxa"/>
        <w:tblInd w:w="-12" w:type="dxa"/>
        <w:tblLayout w:type="fixed"/>
        <w:tblCellMar>
          <w:top w:w="12" w:type="dxa"/>
          <w:left w:w="12" w:type="dxa"/>
          <w:bottom w:w="0" w:type="dxa"/>
          <w:right w:w="12" w:type="dxa"/>
        </w:tblCellMar>
      </w:tblPr>
      <w:tblGrid>
        <w:gridCol w:w="1656"/>
        <w:gridCol w:w="1298"/>
        <w:gridCol w:w="6125"/>
      </w:tblGrid>
      <w:tr w14:paraId="6F39AF16">
        <w:tblPrEx>
          <w:tblCellMar>
            <w:top w:w="12" w:type="dxa"/>
            <w:left w:w="12" w:type="dxa"/>
            <w:bottom w:w="0" w:type="dxa"/>
            <w:right w:w="12" w:type="dxa"/>
          </w:tblCellMar>
        </w:tblPrEx>
        <w:trPr>
          <w:trHeight w:val="823" w:hRule="atLeast"/>
        </w:trPr>
        <w:tc>
          <w:tcPr>
            <w:tcW w:w="2954" w:type="dxa"/>
            <w:gridSpan w:val="2"/>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480746E4">
            <w:pPr>
              <w:jc w:val="center"/>
              <w:rPr>
                <w:rFonts w:hint="eastAsia" w:ascii="仿宋" w:hAnsi="仿宋" w:eastAsia="仿宋"/>
                <w:bCs/>
                <w:color w:val="000000"/>
                <w:sz w:val="24"/>
                <w:szCs w:val="24"/>
              </w:rPr>
            </w:pPr>
            <w:r>
              <w:rPr>
                <w:rFonts w:hint="eastAsia" w:ascii="仿宋" w:hAnsi="仿宋" w:eastAsia="仿宋"/>
                <w:bCs/>
                <w:color w:val="000000"/>
                <w:sz w:val="24"/>
                <w:szCs w:val="24"/>
              </w:rPr>
              <w:t>项目名称</w:t>
            </w:r>
          </w:p>
        </w:tc>
        <w:tc>
          <w:tcPr>
            <w:tcW w:w="6125"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07EAB17B">
            <w:pPr>
              <w:jc w:val="center"/>
              <w:rPr>
                <w:rFonts w:hint="eastAsia" w:ascii="仿宋" w:hAnsi="仿宋" w:eastAsia="仿宋"/>
                <w:bCs/>
                <w:color w:val="000000"/>
                <w:sz w:val="24"/>
                <w:szCs w:val="24"/>
              </w:rPr>
            </w:pPr>
          </w:p>
        </w:tc>
      </w:tr>
      <w:tr w14:paraId="45A71CF6">
        <w:tblPrEx>
          <w:tblCellMar>
            <w:top w:w="12" w:type="dxa"/>
            <w:left w:w="12" w:type="dxa"/>
            <w:bottom w:w="0" w:type="dxa"/>
            <w:right w:w="12" w:type="dxa"/>
          </w:tblCellMar>
        </w:tblPrEx>
        <w:trPr>
          <w:trHeight w:val="897" w:hRule="atLeast"/>
        </w:trPr>
        <w:tc>
          <w:tcPr>
            <w:tcW w:w="2954" w:type="dxa"/>
            <w:gridSpan w:val="2"/>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36C0C13F">
            <w:pPr>
              <w:jc w:val="center"/>
              <w:rPr>
                <w:rFonts w:hint="eastAsia" w:ascii="仿宋" w:hAnsi="仿宋" w:eastAsia="仿宋"/>
                <w:bCs/>
                <w:color w:val="000000"/>
                <w:sz w:val="24"/>
                <w:szCs w:val="24"/>
              </w:rPr>
            </w:pPr>
            <w:r>
              <w:rPr>
                <w:rFonts w:hint="eastAsia" w:ascii="仿宋" w:hAnsi="仿宋" w:eastAsia="仿宋"/>
                <w:bCs/>
                <w:color w:val="000000"/>
                <w:sz w:val="24"/>
                <w:szCs w:val="24"/>
              </w:rPr>
              <w:t>报名时间</w:t>
            </w:r>
          </w:p>
        </w:tc>
        <w:tc>
          <w:tcPr>
            <w:tcW w:w="6125"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7E8C7997">
            <w:pPr>
              <w:rPr>
                <w:rFonts w:hint="eastAsia" w:ascii="仿宋" w:hAnsi="仿宋" w:eastAsia="仿宋"/>
                <w:bCs/>
                <w:color w:val="000000"/>
                <w:sz w:val="24"/>
                <w:szCs w:val="24"/>
              </w:rPr>
            </w:pPr>
          </w:p>
        </w:tc>
      </w:tr>
      <w:tr w14:paraId="6A4E39A0">
        <w:tblPrEx>
          <w:tblCellMar>
            <w:top w:w="12" w:type="dxa"/>
            <w:left w:w="12" w:type="dxa"/>
            <w:bottom w:w="0" w:type="dxa"/>
            <w:right w:w="12" w:type="dxa"/>
          </w:tblCellMar>
        </w:tblPrEx>
        <w:trPr>
          <w:trHeight w:val="897" w:hRule="atLeast"/>
        </w:trPr>
        <w:tc>
          <w:tcPr>
            <w:tcW w:w="2954" w:type="dxa"/>
            <w:gridSpan w:val="2"/>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7122F342">
            <w:pPr>
              <w:jc w:val="cente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获取方式</w:t>
            </w:r>
          </w:p>
        </w:tc>
        <w:tc>
          <w:tcPr>
            <w:tcW w:w="6125"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12F7E069">
            <w:pP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 xml:space="preserve">  现场/网上获取</w:t>
            </w:r>
          </w:p>
        </w:tc>
      </w:tr>
      <w:tr w14:paraId="26786737">
        <w:tblPrEx>
          <w:tblCellMar>
            <w:top w:w="12" w:type="dxa"/>
            <w:left w:w="12" w:type="dxa"/>
            <w:bottom w:w="0" w:type="dxa"/>
            <w:right w:w="12" w:type="dxa"/>
          </w:tblCellMar>
        </w:tblPrEx>
        <w:trPr>
          <w:trHeight w:val="1068" w:hRule="atLeast"/>
        </w:trPr>
        <w:tc>
          <w:tcPr>
            <w:tcW w:w="1656" w:type="dxa"/>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74A47448">
            <w:pPr>
              <w:jc w:val="center"/>
              <w:rPr>
                <w:rFonts w:hint="eastAsia" w:ascii="仿宋" w:hAnsi="仿宋" w:eastAsia="仿宋"/>
                <w:bCs/>
                <w:color w:val="000000"/>
                <w:sz w:val="24"/>
                <w:szCs w:val="24"/>
              </w:rPr>
            </w:pPr>
            <w:r>
              <w:rPr>
                <w:rFonts w:hint="eastAsia" w:ascii="仿宋" w:hAnsi="仿宋" w:eastAsia="仿宋"/>
                <w:bCs/>
                <w:color w:val="000000"/>
                <w:sz w:val="24"/>
                <w:szCs w:val="24"/>
              </w:rPr>
              <w:t>单位信息</w:t>
            </w:r>
          </w:p>
        </w:tc>
        <w:tc>
          <w:tcPr>
            <w:tcW w:w="129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381A864D">
            <w:pPr>
              <w:jc w:val="center"/>
              <w:rPr>
                <w:rFonts w:hint="eastAsia" w:ascii="仿宋" w:hAnsi="仿宋" w:eastAsia="仿宋"/>
                <w:bCs/>
                <w:color w:val="000000"/>
                <w:sz w:val="24"/>
                <w:szCs w:val="24"/>
              </w:rPr>
            </w:pPr>
            <w:r>
              <w:rPr>
                <w:rFonts w:hint="eastAsia" w:ascii="仿宋" w:hAnsi="仿宋" w:eastAsia="仿宋"/>
                <w:bCs/>
                <w:color w:val="000000"/>
                <w:sz w:val="24"/>
                <w:szCs w:val="24"/>
              </w:rPr>
              <w:t>单位名称</w:t>
            </w:r>
          </w:p>
        </w:tc>
        <w:tc>
          <w:tcPr>
            <w:tcW w:w="6125"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70541067">
            <w:pPr>
              <w:rPr>
                <w:rFonts w:hint="eastAsia" w:ascii="仿宋" w:hAnsi="仿宋" w:eastAsia="仿宋"/>
                <w:bCs/>
                <w:color w:val="000000"/>
                <w:sz w:val="24"/>
                <w:szCs w:val="24"/>
              </w:rPr>
            </w:pPr>
          </w:p>
          <w:p w14:paraId="214FFE93">
            <w:pPr>
              <w:rPr>
                <w:rFonts w:hint="eastAsia" w:ascii="仿宋" w:hAnsi="仿宋" w:eastAsia="仿宋"/>
                <w:bCs/>
                <w:color w:val="000000"/>
                <w:sz w:val="24"/>
                <w:szCs w:val="24"/>
              </w:rPr>
            </w:pPr>
          </w:p>
          <w:p w14:paraId="6F6269F6">
            <w:pPr>
              <w:rPr>
                <w:rFonts w:hint="eastAsia" w:ascii="仿宋" w:hAnsi="仿宋" w:eastAsia="仿宋"/>
                <w:bCs/>
                <w:color w:val="000000"/>
                <w:sz w:val="24"/>
                <w:szCs w:val="24"/>
              </w:rPr>
            </w:pPr>
          </w:p>
        </w:tc>
      </w:tr>
      <w:tr w14:paraId="6F38E241">
        <w:tblPrEx>
          <w:tblCellMar>
            <w:top w:w="12" w:type="dxa"/>
            <w:left w:w="12" w:type="dxa"/>
            <w:bottom w:w="0" w:type="dxa"/>
            <w:right w:w="12" w:type="dxa"/>
          </w:tblCellMar>
        </w:tblPrEx>
        <w:trPr>
          <w:trHeight w:val="987" w:hRule="atLeast"/>
        </w:trPr>
        <w:tc>
          <w:tcPr>
            <w:tcW w:w="1656" w:type="dxa"/>
            <w:vMerge w:val="continue"/>
            <w:tcBorders>
              <w:left w:val="single" w:color="000000" w:sz="4" w:space="0"/>
              <w:right w:val="single" w:color="auto" w:sz="4" w:space="0"/>
            </w:tcBorders>
            <w:noWrap/>
            <w:tcMar>
              <w:top w:w="12" w:type="dxa"/>
              <w:left w:w="12" w:type="dxa"/>
              <w:right w:w="12" w:type="dxa"/>
            </w:tcMar>
            <w:vAlign w:val="center"/>
          </w:tcPr>
          <w:p w14:paraId="05C44106">
            <w:pPr>
              <w:jc w:val="center"/>
              <w:rPr>
                <w:rFonts w:hint="eastAsia" w:ascii="仿宋" w:hAnsi="仿宋" w:eastAsia="仿宋"/>
                <w:bCs/>
                <w:color w:val="000000"/>
                <w:sz w:val="24"/>
                <w:szCs w:val="24"/>
              </w:rPr>
            </w:pPr>
          </w:p>
        </w:tc>
        <w:tc>
          <w:tcPr>
            <w:tcW w:w="1298" w:type="dxa"/>
            <w:tcBorders>
              <w:top w:val="single" w:color="auto" w:sz="4" w:space="0"/>
              <w:left w:val="single" w:color="auto" w:sz="4" w:space="0"/>
              <w:right w:val="single" w:color="000000" w:sz="4" w:space="0"/>
            </w:tcBorders>
            <w:noWrap/>
            <w:tcMar>
              <w:top w:w="12" w:type="dxa"/>
              <w:left w:w="12" w:type="dxa"/>
              <w:right w:w="12" w:type="dxa"/>
            </w:tcMar>
            <w:vAlign w:val="center"/>
          </w:tcPr>
          <w:p w14:paraId="4CABE3CE">
            <w:pPr>
              <w:jc w:val="center"/>
              <w:rPr>
                <w:rFonts w:hint="eastAsia" w:ascii="仿宋" w:hAnsi="仿宋" w:eastAsia="仿宋"/>
                <w:bCs/>
                <w:color w:val="000000"/>
                <w:sz w:val="24"/>
                <w:szCs w:val="24"/>
              </w:rPr>
            </w:pPr>
            <w:r>
              <w:rPr>
                <w:rFonts w:hint="eastAsia" w:ascii="仿宋" w:hAnsi="仿宋" w:eastAsia="仿宋"/>
                <w:bCs/>
                <w:color w:val="000000"/>
                <w:sz w:val="24"/>
                <w:szCs w:val="24"/>
              </w:rPr>
              <w:t>联系方式</w:t>
            </w:r>
          </w:p>
        </w:tc>
        <w:tc>
          <w:tcPr>
            <w:tcW w:w="6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2ED82E">
            <w:pPr>
              <w:rPr>
                <w:rFonts w:hint="eastAsia" w:ascii="仿宋" w:hAnsi="仿宋" w:eastAsia="仿宋"/>
                <w:bCs/>
                <w:color w:val="000000"/>
                <w:sz w:val="24"/>
                <w:szCs w:val="24"/>
              </w:rPr>
            </w:pPr>
          </w:p>
        </w:tc>
      </w:tr>
      <w:tr w14:paraId="2649E0AD">
        <w:tblPrEx>
          <w:tblCellMar>
            <w:top w:w="12" w:type="dxa"/>
            <w:left w:w="12" w:type="dxa"/>
            <w:bottom w:w="0" w:type="dxa"/>
            <w:right w:w="12" w:type="dxa"/>
          </w:tblCellMar>
        </w:tblPrEx>
        <w:trPr>
          <w:trHeight w:val="987" w:hRule="atLeast"/>
        </w:trPr>
        <w:tc>
          <w:tcPr>
            <w:tcW w:w="1656" w:type="dxa"/>
            <w:vMerge w:val="continue"/>
            <w:tcBorders>
              <w:left w:val="single" w:color="000000" w:sz="4" w:space="0"/>
              <w:right w:val="single" w:color="auto" w:sz="4" w:space="0"/>
            </w:tcBorders>
            <w:noWrap/>
            <w:tcMar>
              <w:top w:w="12" w:type="dxa"/>
              <w:left w:w="12" w:type="dxa"/>
              <w:right w:w="12" w:type="dxa"/>
            </w:tcMar>
            <w:vAlign w:val="center"/>
          </w:tcPr>
          <w:p w14:paraId="42E012C1">
            <w:pPr>
              <w:jc w:val="center"/>
              <w:rPr>
                <w:rFonts w:hint="eastAsia" w:ascii="仿宋" w:hAnsi="仿宋" w:eastAsia="仿宋"/>
                <w:bCs/>
                <w:color w:val="000000"/>
                <w:sz w:val="24"/>
                <w:szCs w:val="24"/>
              </w:rPr>
            </w:pPr>
          </w:p>
        </w:tc>
        <w:tc>
          <w:tcPr>
            <w:tcW w:w="1298" w:type="dxa"/>
            <w:tcBorders>
              <w:top w:val="single" w:color="auto" w:sz="4" w:space="0"/>
              <w:left w:val="single" w:color="auto" w:sz="4" w:space="0"/>
              <w:right w:val="single" w:color="000000" w:sz="4" w:space="0"/>
            </w:tcBorders>
            <w:noWrap/>
            <w:tcMar>
              <w:top w:w="12" w:type="dxa"/>
              <w:left w:w="12" w:type="dxa"/>
              <w:right w:w="12" w:type="dxa"/>
            </w:tcMar>
            <w:vAlign w:val="center"/>
          </w:tcPr>
          <w:p w14:paraId="67E8324C">
            <w:pPr>
              <w:jc w:val="center"/>
              <w:rPr>
                <w:rFonts w:hint="eastAsia" w:ascii="仿宋" w:hAnsi="仿宋" w:eastAsia="仿宋"/>
                <w:bCs/>
                <w:color w:val="000000"/>
                <w:sz w:val="24"/>
                <w:szCs w:val="24"/>
              </w:rPr>
            </w:pPr>
            <w:r>
              <w:rPr>
                <w:rFonts w:hint="eastAsia" w:ascii="仿宋" w:hAnsi="仿宋" w:eastAsia="仿宋"/>
                <w:bCs/>
                <w:color w:val="000000"/>
                <w:sz w:val="24"/>
                <w:szCs w:val="24"/>
              </w:rPr>
              <w:t>地址</w:t>
            </w:r>
          </w:p>
        </w:tc>
        <w:tc>
          <w:tcPr>
            <w:tcW w:w="6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EDCCE9">
            <w:pPr>
              <w:rPr>
                <w:rFonts w:hint="eastAsia" w:ascii="仿宋" w:hAnsi="仿宋" w:eastAsia="仿宋"/>
                <w:bCs/>
                <w:color w:val="000000"/>
                <w:sz w:val="24"/>
                <w:szCs w:val="24"/>
              </w:rPr>
            </w:pPr>
          </w:p>
        </w:tc>
      </w:tr>
      <w:tr w14:paraId="0CC15743">
        <w:tblPrEx>
          <w:tblCellMar>
            <w:top w:w="12" w:type="dxa"/>
            <w:left w:w="12" w:type="dxa"/>
            <w:bottom w:w="0" w:type="dxa"/>
            <w:right w:w="12" w:type="dxa"/>
          </w:tblCellMar>
        </w:tblPrEx>
        <w:trPr>
          <w:trHeight w:val="1032" w:hRule="atLeast"/>
        </w:trPr>
        <w:tc>
          <w:tcPr>
            <w:tcW w:w="1656" w:type="dxa"/>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2521E524">
            <w:pPr>
              <w:jc w:val="center"/>
              <w:rPr>
                <w:rFonts w:hint="eastAsia" w:ascii="仿宋" w:hAnsi="仿宋" w:eastAsia="仿宋"/>
                <w:bCs/>
                <w:color w:val="000000"/>
                <w:sz w:val="24"/>
                <w:szCs w:val="24"/>
              </w:rPr>
            </w:pPr>
            <w:r>
              <w:rPr>
                <w:rFonts w:hint="eastAsia" w:ascii="仿宋" w:hAnsi="仿宋" w:eastAsia="仿宋"/>
                <w:bCs/>
                <w:color w:val="000000"/>
                <w:sz w:val="24"/>
                <w:szCs w:val="24"/>
              </w:rPr>
              <w:t>经办人信息</w:t>
            </w:r>
          </w:p>
        </w:tc>
        <w:tc>
          <w:tcPr>
            <w:tcW w:w="1298"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3822E6FF">
            <w:pPr>
              <w:jc w:val="center"/>
              <w:rPr>
                <w:rFonts w:hint="eastAsia" w:ascii="仿宋" w:hAnsi="仿宋" w:eastAsia="仿宋"/>
                <w:bCs/>
                <w:color w:val="000000"/>
                <w:sz w:val="24"/>
                <w:szCs w:val="24"/>
              </w:rPr>
            </w:pPr>
            <w:r>
              <w:rPr>
                <w:rFonts w:hint="eastAsia" w:ascii="仿宋" w:hAnsi="仿宋" w:eastAsia="仿宋"/>
                <w:bCs/>
                <w:color w:val="000000"/>
                <w:sz w:val="24"/>
                <w:szCs w:val="24"/>
              </w:rPr>
              <w:t>姓名</w:t>
            </w:r>
          </w:p>
        </w:tc>
        <w:tc>
          <w:tcPr>
            <w:tcW w:w="6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5ADC95">
            <w:pPr>
              <w:rPr>
                <w:rFonts w:hint="eastAsia" w:ascii="仿宋" w:hAnsi="仿宋" w:eastAsia="仿宋"/>
                <w:bCs/>
                <w:color w:val="000000"/>
                <w:sz w:val="24"/>
                <w:szCs w:val="24"/>
              </w:rPr>
            </w:pPr>
          </w:p>
        </w:tc>
      </w:tr>
      <w:tr w14:paraId="197C7491">
        <w:tblPrEx>
          <w:tblCellMar>
            <w:top w:w="12" w:type="dxa"/>
            <w:left w:w="12" w:type="dxa"/>
            <w:bottom w:w="0" w:type="dxa"/>
            <w:right w:w="12" w:type="dxa"/>
          </w:tblCellMar>
        </w:tblPrEx>
        <w:trPr>
          <w:trHeight w:val="964" w:hRule="atLeast"/>
        </w:trPr>
        <w:tc>
          <w:tcPr>
            <w:tcW w:w="1656" w:type="dxa"/>
            <w:vMerge w:val="continue"/>
            <w:tcBorders>
              <w:left w:val="single" w:color="000000" w:sz="4" w:space="0"/>
              <w:right w:val="single" w:color="auto" w:sz="4" w:space="0"/>
            </w:tcBorders>
            <w:noWrap/>
            <w:tcMar>
              <w:top w:w="12" w:type="dxa"/>
              <w:left w:w="12" w:type="dxa"/>
              <w:right w:w="12" w:type="dxa"/>
            </w:tcMar>
            <w:vAlign w:val="center"/>
          </w:tcPr>
          <w:p w14:paraId="30C338E4">
            <w:pPr>
              <w:jc w:val="center"/>
              <w:rPr>
                <w:rFonts w:hint="eastAsia" w:ascii="仿宋" w:hAnsi="仿宋" w:eastAsia="仿宋"/>
                <w:bCs/>
                <w:color w:val="000000"/>
                <w:sz w:val="24"/>
                <w:szCs w:val="24"/>
              </w:rPr>
            </w:pPr>
          </w:p>
        </w:tc>
        <w:tc>
          <w:tcPr>
            <w:tcW w:w="1298"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0B915442">
            <w:pPr>
              <w:jc w:val="center"/>
              <w:rPr>
                <w:rFonts w:hint="eastAsia" w:ascii="仿宋" w:hAnsi="仿宋" w:eastAsia="仿宋"/>
                <w:bCs/>
                <w:color w:val="000000"/>
                <w:sz w:val="24"/>
                <w:szCs w:val="24"/>
              </w:rPr>
            </w:pPr>
            <w:r>
              <w:rPr>
                <w:rFonts w:hint="eastAsia" w:ascii="仿宋" w:hAnsi="仿宋" w:eastAsia="仿宋"/>
                <w:bCs/>
                <w:color w:val="000000"/>
                <w:sz w:val="24"/>
                <w:szCs w:val="24"/>
              </w:rPr>
              <w:t>手机号</w:t>
            </w:r>
          </w:p>
        </w:tc>
        <w:tc>
          <w:tcPr>
            <w:tcW w:w="6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E402E4">
            <w:pPr>
              <w:rPr>
                <w:rFonts w:hint="eastAsia" w:ascii="仿宋" w:hAnsi="仿宋" w:eastAsia="仿宋"/>
                <w:bCs/>
                <w:color w:val="000000"/>
                <w:sz w:val="24"/>
                <w:szCs w:val="24"/>
              </w:rPr>
            </w:pPr>
          </w:p>
        </w:tc>
      </w:tr>
      <w:tr w14:paraId="23F6AD94">
        <w:tblPrEx>
          <w:tblCellMar>
            <w:top w:w="12" w:type="dxa"/>
            <w:left w:w="12" w:type="dxa"/>
            <w:bottom w:w="0" w:type="dxa"/>
            <w:right w:w="12" w:type="dxa"/>
          </w:tblCellMar>
        </w:tblPrEx>
        <w:trPr>
          <w:trHeight w:val="976" w:hRule="atLeast"/>
        </w:trPr>
        <w:tc>
          <w:tcPr>
            <w:tcW w:w="1656" w:type="dxa"/>
            <w:vMerge w:val="continue"/>
            <w:tcBorders>
              <w:left w:val="single" w:color="000000" w:sz="4" w:space="0"/>
              <w:bottom w:val="single" w:color="000000" w:sz="4" w:space="0"/>
              <w:right w:val="single" w:color="auto" w:sz="4" w:space="0"/>
            </w:tcBorders>
            <w:noWrap/>
            <w:tcMar>
              <w:top w:w="12" w:type="dxa"/>
              <w:left w:w="12" w:type="dxa"/>
              <w:right w:w="12" w:type="dxa"/>
            </w:tcMar>
            <w:vAlign w:val="center"/>
          </w:tcPr>
          <w:p w14:paraId="187696BE">
            <w:pPr>
              <w:jc w:val="center"/>
              <w:rPr>
                <w:rFonts w:hint="eastAsia" w:ascii="仿宋" w:hAnsi="仿宋" w:eastAsia="仿宋"/>
                <w:bCs/>
                <w:color w:val="000000"/>
                <w:sz w:val="24"/>
                <w:szCs w:val="24"/>
              </w:rPr>
            </w:pPr>
          </w:p>
        </w:tc>
        <w:tc>
          <w:tcPr>
            <w:tcW w:w="1298"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7D271827">
            <w:pPr>
              <w:jc w:val="center"/>
              <w:rPr>
                <w:rFonts w:hint="eastAsia" w:ascii="仿宋" w:hAnsi="仿宋" w:eastAsia="仿宋"/>
                <w:bCs/>
                <w:color w:val="000000"/>
                <w:sz w:val="24"/>
                <w:szCs w:val="24"/>
              </w:rPr>
            </w:pPr>
            <w:r>
              <w:rPr>
                <w:rFonts w:hint="eastAsia" w:ascii="仿宋" w:hAnsi="仿宋" w:eastAsia="仿宋"/>
                <w:bCs/>
                <w:color w:val="000000"/>
                <w:sz w:val="24"/>
                <w:szCs w:val="24"/>
              </w:rPr>
              <w:t>电子邮件</w:t>
            </w:r>
          </w:p>
        </w:tc>
        <w:tc>
          <w:tcPr>
            <w:tcW w:w="6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F850D1">
            <w:pPr>
              <w:rPr>
                <w:rFonts w:hint="eastAsia" w:ascii="仿宋" w:hAnsi="仿宋" w:eastAsia="仿宋"/>
                <w:bCs/>
                <w:color w:val="000000"/>
                <w:sz w:val="24"/>
                <w:szCs w:val="24"/>
              </w:rPr>
            </w:pPr>
          </w:p>
        </w:tc>
      </w:tr>
    </w:tbl>
    <w:p w14:paraId="54675820">
      <w:pPr>
        <w:ind w:firstLine="3840" w:firstLineChars="1600"/>
        <w:rPr>
          <w:rFonts w:hint="eastAsia" w:ascii="仿宋" w:hAnsi="仿宋" w:eastAsia="仿宋"/>
          <w:bCs/>
          <w:color w:val="000000"/>
          <w:sz w:val="24"/>
          <w:szCs w:val="24"/>
        </w:rPr>
      </w:pPr>
    </w:p>
    <w:p w14:paraId="78CA9270">
      <w:pPr>
        <w:ind w:firstLine="3840" w:firstLineChars="1600"/>
        <w:rPr>
          <w:rFonts w:hint="eastAsia" w:ascii="仿宋" w:hAnsi="仿宋" w:eastAsia="仿宋"/>
          <w:bCs/>
          <w:color w:val="000000"/>
          <w:sz w:val="24"/>
          <w:szCs w:val="24"/>
        </w:rPr>
      </w:pPr>
      <w:r>
        <w:rPr>
          <w:rFonts w:hint="eastAsia" w:ascii="仿宋" w:hAnsi="仿宋" w:eastAsia="仿宋"/>
          <w:bCs/>
          <w:color w:val="000000"/>
          <w:sz w:val="24"/>
          <w:szCs w:val="24"/>
        </w:rPr>
        <w:t xml:space="preserve">办理人签字：　　　　　　　 </w:t>
      </w:r>
    </w:p>
    <w:p w14:paraId="23EE46D3">
      <w:pPr>
        <w:ind w:firstLine="3840" w:firstLineChars="1600"/>
        <w:rPr>
          <w:rFonts w:hint="eastAsia" w:ascii="仿宋" w:hAnsi="仿宋" w:eastAsia="仿宋"/>
          <w:bCs/>
          <w:color w:val="000000"/>
          <w:sz w:val="24"/>
          <w:szCs w:val="24"/>
        </w:rPr>
      </w:pPr>
    </w:p>
    <w:p w14:paraId="3A0E5EB0">
      <w:pPr>
        <w:jc w:val="center"/>
        <w:rPr>
          <w:rFonts w:hint="eastAsia" w:ascii="仿宋" w:hAnsi="仿宋" w:eastAsia="仿宋"/>
          <w:bCs/>
          <w:color w:val="000000"/>
          <w:sz w:val="24"/>
          <w:szCs w:val="24"/>
        </w:rPr>
      </w:pPr>
      <w:r>
        <w:rPr>
          <w:rFonts w:hint="eastAsia" w:ascii="仿宋" w:hAnsi="仿宋" w:eastAsia="仿宋"/>
          <w:bCs/>
          <w:color w:val="000000"/>
          <w:sz w:val="24"/>
          <w:szCs w:val="24"/>
        </w:rPr>
        <w:t xml:space="preserve">供应商名称（单位公章）：    </w:t>
      </w:r>
    </w:p>
    <w:p w14:paraId="3E580F09">
      <w:pPr>
        <w:pStyle w:val="86"/>
        <w:rPr>
          <w:rFonts w:hint="eastAsia" w:ascii="仿宋" w:hAnsi="仿宋" w:eastAsia="仿宋"/>
          <w:bCs w:val="0"/>
          <w:color w:val="000000"/>
          <w:sz w:val="36"/>
          <w:szCs w:val="36"/>
        </w:rPr>
      </w:pPr>
      <w:r>
        <w:rPr>
          <w:rFonts w:hint="eastAsia" w:ascii="仿宋" w:hAnsi="仿宋" w:eastAsia="仿宋"/>
          <w:bCs w:val="0"/>
          <w:color w:val="000000"/>
          <w:sz w:val="36"/>
          <w:szCs w:val="36"/>
        </w:rPr>
        <w:br w:type="page"/>
      </w:r>
      <w:r>
        <w:rPr>
          <w:rFonts w:hint="eastAsia" w:ascii="仿宋" w:hAnsi="仿宋" w:eastAsia="仿宋"/>
          <w:bCs w:val="0"/>
          <w:color w:val="000000"/>
        </w:rPr>
        <w:t>第二章</w:t>
      </w:r>
      <w:r>
        <w:rPr>
          <w:rFonts w:hint="eastAsia" w:ascii="仿宋" w:hAnsi="仿宋" w:eastAsia="仿宋"/>
          <w:bCs w:val="0"/>
          <w:color w:val="000000"/>
        </w:rPr>
        <w:tab/>
      </w:r>
      <w:r>
        <w:rPr>
          <w:rFonts w:hint="eastAsia" w:ascii="仿宋" w:hAnsi="仿宋" w:eastAsia="仿宋"/>
          <w:bCs w:val="0"/>
          <w:color w:val="000000"/>
        </w:rPr>
        <w:t>询价须知</w:t>
      </w:r>
    </w:p>
    <w:p w14:paraId="3CFEE6DE">
      <w:pPr>
        <w:pStyle w:val="113"/>
        <w:rPr>
          <w:rFonts w:hint="eastAsia" w:ascii="仿宋" w:hAnsi="仿宋" w:eastAsia="仿宋"/>
          <w:bCs w:val="0"/>
          <w:color w:val="000000"/>
          <w:sz w:val="28"/>
          <w:szCs w:val="28"/>
        </w:rPr>
      </w:pPr>
    </w:p>
    <w:p w14:paraId="1ACE27F4">
      <w:pPr>
        <w:pStyle w:val="113"/>
        <w:rPr>
          <w:rFonts w:hint="eastAsia" w:ascii="仿宋" w:hAnsi="仿宋" w:eastAsia="仿宋"/>
          <w:b w:val="0"/>
          <w:color w:val="000000"/>
          <w:sz w:val="32"/>
          <w:szCs w:val="32"/>
        </w:rPr>
      </w:pPr>
      <w:r>
        <w:rPr>
          <w:rFonts w:hint="eastAsia" w:ascii="仿宋" w:hAnsi="仿宋" w:eastAsia="仿宋"/>
          <w:b w:val="0"/>
          <w:color w:val="000000"/>
          <w:sz w:val="32"/>
          <w:szCs w:val="32"/>
        </w:rPr>
        <w:t>一、供应商须知附表</w:t>
      </w:r>
    </w:p>
    <w:tbl>
      <w:tblPr>
        <w:tblStyle w:val="5"/>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2168"/>
        <w:gridCol w:w="7454"/>
      </w:tblGrid>
      <w:tr w14:paraId="50FF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blHeader/>
          <w:jc w:val="center"/>
        </w:trPr>
        <w:tc>
          <w:tcPr>
            <w:tcW w:w="638" w:type="dxa"/>
            <w:vAlign w:val="center"/>
          </w:tcPr>
          <w:p w14:paraId="45FE400F">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序号 </w:t>
            </w:r>
          </w:p>
        </w:tc>
        <w:tc>
          <w:tcPr>
            <w:tcW w:w="2168" w:type="dxa"/>
            <w:vAlign w:val="center"/>
          </w:tcPr>
          <w:p w14:paraId="3DDE8A7C">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应知事项 </w:t>
            </w:r>
          </w:p>
        </w:tc>
        <w:tc>
          <w:tcPr>
            <w:tcW w:w="7454" w:type="dxa"/>
            <w:vAlign w:val="center"/>
          </w:tcPr>
          <w:p w14:paraId="3351A622">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说明和要求</w:t>
            </w:r>
          </w:p>
        </w:tc>
      </w:tr>
      <w:tr w14:paraId="2E5F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638" w:type="dxa"/>
            <w:vAlign w:val="center"/>
          </w:tcPr>
          <w:p w14:paraId="51417816">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1</w:t>
            </w:r>
          </w:p>
        </w:tc>
        <w:tc>
          <w:tcPr>
            <w:tcW w:w="2168" w:type="dxa"/>
            <w:vAlign w:val="center"/>
          </w:tcPr>
          <w:p w14:paraId="7D734DD9">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确定邀请询价的供应商数量和方式</w:t>
            </w:r>
          </w:p>
        </w:tc>
        <w:tc>
          <w:tcPr>
            <w:tcW w:w="7454" w:type="dxa"/>
            <w:vAlign w:val="center"/>
          </w:tcPr>
          <w:p w14:paraId="50D8E13E">
            <w:pPr>
              <w:pStyle w:val="98"/>
              <w:ind w:left="0" w:leftChars="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本次询价邀请的供应商数量：</w:t>
            </w:r>
            <w:r>
              <w:rPr>
                <w:rFonts w:hint="eastAsia" w:ascii="仿宋" w:hAnsi="仿宋" w:eastAsia="仿宋"/>
                <w:b w:val="0"/>
                <w:bCs/>
                <w:color w:val="000000"/>
                <w:sz w:val="24"/>
                <w:szCs w:val="24"/>
                <w:lang w:val="en-US"/>
              </w:rPr>
              <w:t>不少于</w:t>
            </w:r>
            <w:r>
              <w:rPr>
                <w:rFonts w:hint="eastAsia" w:ascii="仿宋" w:hAnsi="仿宋" w:eastAsia="仿宋"/>
                <w:b w:val="0"/>
                <w:bCs/>
                <w:color w:val="000000"/>
                <w:sz w:val="24"/>
                <w:szCs w:val="24"/>
              </w:rPr>
              <w:t>3家</w:t>
            </w:r>
            <w:r>
              <w:rPr>
                <w:rFonts w:hint="eastAsia" w:ascii="仿宋" w:hAnsi="仿宋" w:eastAsia="仿宋"/>
                <w:b w:val="0"/>
                <w:bCs/>
                <w:color w:val="000000"/>
                <w:sz w:val="24"/>
                <w:szCs w:val="24"/>
                <w:lang w:val="en-US"/>
              </w:rPr>
              <w:t>供应商</w:t>
            </w:r>
          </w:p>
          <w:p w14:paraId="0292E44B">
            <w:pPr>
              <w:pStyle w:val="98"/>
              <w:ind w:left="0" w:leftChars="0" w:right="170" w:firstLine="480"/>
              <w:jc w:val="left"/>
              <w:rPr>
                <w:rFonts w:hint="eastAsia" w:ascii="仿宋" w:hAnsi="仿宋" w:eastAsia="仿宋"/>
                <w:b w:val="0"/>
                <w:bCs/>
                <w:color w:val="000000"/>
                <w:sz w:val="24"/>
                <w:szCs w:val="24"/>
              </w:rPr>
            </w:pPr>
            <w:r>
              <w:rPr>
                <w:rFonts w:hint="eastAsia" w:ascii="仿宋" w:hAnsi="仿宋" w:eastAsia="仿宋"/>
                <w:b w:val="0"/>
                <w:bCs/>
                <w:color w:val="000000"/>
                <w:sz w:val="24"/>
                <w:szCs w:val="24"/>
              </w:rPr>
              <w:t>本项目以发布公告的方式邀请供应商参加询价。</w:t>
            </w:r>
            <w:r>
              <w:rPr>
                <w:rFonts w:hint="eastAsia" w:ascii="仿宋" w:hAnsi="仿宋" w:eastAsia="仿宋"/>
                <w:b w:val="0"/>
                <w:bCs/>
                <w:color w:val="000000"/>
                <w:sz w:val="24"/>
                <w:szCs w:val="24"/>
                <w:lang w:val="en-US" w:eastAsia="zh-CN"/>
              </w:rPr>
              <w:t>公告</w:t>
            </w:r>
            <w:r>
              <w:rPr>
                <w:rFonts w:hint="eastAsia" w:ascii="仿宋" w:hAnsi="仿宋" w:eastAsia="仿宋"/>
                <w:b w:val="0"/>
                <w:bCs/>
                <w:color w:val="000000"/>
                <w:sz w:val="24"/>
                <w:szCs w:val="24"/>
              </w:rPr>
              <w:t>在</w:t>
            </w:r>
            <w:r>
              <w:rPr>
                <w:rFonts w:hint="eastAsia" w:ascii="仿宋" w:hAnsi="仿宋" w:eastAsia="仿宋"/>
                <w:b w:val="0"/>
                <w:bCs/>
                <w:color w:val="000000"/>
                <w:sz w:val="24"/>
                <w:szCs w:val="24"/>
                <w:lang w:eastAsia="zh-CN"/>
              </w:rPr>
              <w:t>四川南充营山县妇幼保健计划生育服务中心官网发布</w:t>
            </w:r>
            <w:r>
              <w:rPr>
                <w:rFonts w:hint="eastAsia" w:ascii="仿宋" w:hAnsi="仿宋" w:eastAsia="仿宋"/>
                <w:b w:val="0"/>
                <w:bCs/>
                <w:color w:val="000000"/>
                <w:sz w:val="24"/>
                <w:szCs w:val="24"/>
              </w:rPr>
              <w:t>。</w:t>
            </w:r>
          </w:p>
        </w:tc>
      </w:tr>
      <w:tr w14:paraId="5E6B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638" w:type="dxa"/>
            <w:vAlign w:val="center"/>
          </w:tcPr>
          <w:p w14:paraId="4EF770A9">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2</w:t>
            </w:r>
          </w:p>
        </w:tc>
        <w:tc>
          <w:tcPr>
            <w:tcW w:w="2168" w:type="dxa"/>
            <w:vAlign w:val="center"/>
          </w:tcPr>
          <w:p w14:paraId="6AF454EB">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采购预算</w:t>
            </w:r>
          </w:p>
          <w:p w14:paraId="1877EA41">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（实质性要求）</w:t>
            </w:r>
          </w:p>
        </w:tc>
        <w:tc>
          <w:tcPr>
            <w:tcW w:w="7454" w:type="dxa"/>
            <w:vAlign w:val="center"/>
          </w:tcPr>
          <w:p w14:paraId="12A6B06B">
            <w:pPr>
              <w:pStyle w:val="98"/>
              <w:ind w:left="170" w:right="170" w:firstLine="482"/>
              <w:rPr>
                <w:rFonts w:hint="eastAsia" w:ascii="仿宋" w:hAnsi="仿宋" w:eastAsia="仿宋"/>
                <w:b w:val="0"/>
                <w:bCs/>
                <w:color w:val="000000"/>
                <w:sz w:val="24"/>
                <w:szCs w:val="24"/>
              </w:rPr>
            </w:pPr>
            <w:r>
              <w:rPr>
                <w:rFonts w:hint="eastAsia" w:ascii="仿宋" w:hAnsi="仿宋" w:eastAsia="仿宋"/>
                <w:b w:val="0"/>
                <w:bCs/>
                <w:color w:val="000000"/>
                <w:sz w:val="24"/>
                <w:szCs w:val="24"/>
              </w:rPr>
              <w:t>采购预算：</w:t>
            </w:r>
            <w:r>
              <w:rPr>
                <w:rFonts w:hint="eastAsia" w:ascii="仿宋" w:hAnsi="仿宋" w:eastAsia="仿宋"/>
                <w:b w:val="0"/>
                <w:bCs/>
                <w:color w:val="000000"/>
                <w:sz w:val="24"/>
                <w:szCs w:val="24"/>
                <w:lang w:val="en-US" w:eastAsia="zh-CN"/>
              </w:rPr>
              <w:t>10000元。</w:t>
            </w:r>
          </w:p>
          <w:p w14:paraId="71017F4F">
            <w:pPr>
              <w:pStyle w:val="98"/>
              <w:ind w:left="17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超过采购预算的报价无效。</w:t>
            </w:r>
          </w:p>
        </w:tc>
      </w:tr>
      <w:tr w14:paraId="557A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638" w:type="dxa"/>
            <w:vAlign w:val="center"/>
          </w:tcPr>
          <w:p w14:paraId="11152454">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3</w:t>
            </w:r>
          </w:p>
        </w:tc>
        <w:tc>
          <w:tcPr>
            <w:tcW w:w="2168" w:type="dxa"/>
            <w:vAlign w:val="center"/>
          </w:tcPr>
          <w:p w14:paraId="576C240B">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最高限价</w:t>
            </w:r>
          </w:p>
          <w:p w14:paraId="2E2BDF73">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（实质性要求）</w:t>
            </w:r>
          </w:p>
        </w:tc>
        <w:tc>
          <w:tcPr>
            <w:tcW w:w="7454" w:type="dxa"/>
            <w:vAlign w:val="center"/>
          </w:tcPr>
          <w:p w14:paraId="6D1C5B9F">
            <w:pPr>
              <w:pStyle w:val="98"/>
              <w:ind w:left="17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最高限价：</w:t>
            </w:r>
            <w:r>
              <w:rPr>
                <w:rFonts w:hint="eastAsia" w:ascii="仿宋" w:hAnsi="仿宋" w:eastAsia="仿宋"/>
                <w:b w:val="0"/>
                <w:bCs/>
                <w:color w:val="000000"/>
                <w:sz w:val="24"/>
                <w:szCs w:val="24"/>
                <w:lang w:val="en-US" w:eastAsia="zh-CN"/>
              </w:rPr>
              <w:t>10000元。</w:t>
            </w:r>
          </w:p>
          <w:p w14:paraId="561BA358">
            <w:pPr>
              <w:pStyle w:val="98"/>
              <w:ind w:left="17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超过最高限价的报价无效。</w:t>
            </w:r>
          </w:p>
        </w:tc>
      </w:tr>
      <w:tr w14:paraId="2E4C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8" w:type="dxa"/>
            <w:vAlign w:val="center"/>
          </w:tcPr>
          <w:p w14:paraId="1550DA63">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4</w:t>
            </w:r>
          </w:p>
        </w:tc>
        <w:tc>
          <w:tcPr>
            <w:tcW w:w="2168" w:type="dxa"/>
            <w:vAlign w:val="center"/>
          </w:tcPr>
          <w:p w14:paraId="684848B0">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是否接受联合体</w:t>
            </w:r>
          </w:p>
        </w:tc>
        <w:tc>
          <w:tcPr>
            <w:tcW w:w="7454" w:type="dxa"/>
            <w:vAlign w:val="center"/>
          </w:tcPr>
          <w:p w14:paraId="321568E7">
            <w:pPr>
              <w:pStyle w:val="98"/>
              <w:ind w:left="17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不接受联合体</w:t>
            </w:r>
          </w:p>
        </w:tc>
      </w:tr>
      <w:tr w14:paraId="17BE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9" w:hRule="atLeast"/>
          <w:jc w:val="center"/>
        </w:trPr>
        <w:tc>
          <w:tcPr>
            <w:tcW w:w="638" w:type="dxa"/>
            <w:vAlign w:val="center"/>
          </w:tcPr>
          <w:p w14:paraId="6A4D1309">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5</w:t>
            </w:r>
          </w:p>
        </w:tc>
        <w:tc>
          <w:tcPr>
            <w:tcW w:w="2168" w:type="dxa"/>
            <w:vAlign w:val="center"/>
          </w:tcPr>
          <w:p w14:paraId="537F778D">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低于成本价</w:t>
            </w:r>
          </w:p>
          <w:p w14:paraId="5DEAAFA5">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不正当竞争预防措施（实质性要求）</w:t>
            </w:r>
          </w:p>
        </w:tc>
        <w:tc>
          <w:tcPr>
            <w:tcW w:w="7454" w:type="dxa"/>
            <w:vAlign w:val="center"/>
          </w:tcPr>
          <w:p w14:paraId="4ABF7E39">
            <w:pPr>
              <w:pStyle w:val="99"/>
              <w:spacing w:line="360" w:lineRule="auto"/>
              <w:ind w:firstLine="480" w:firstLineChars="200"/>
              <w:jc w:val="both"/>
              <w:rPr>
                <w:rFonts w:hint="eastAsia" w:ascii="仿宋" w:hAnsi="仿宋" w:eastAsia="仿宋"/>
                <w:b w:val="0"/>
                <w:bCs/>
                <w:color w:val="000000"/>
                <w:szCs w:val="24"/>
              </w:rPr>
            </w:pPr>
            <w:r>
              <w:rPr>
                <w:rFonts w:hint="eastAsia" w:ascii="仿宋" w:hAnsi="仿宋" w:eastAsia="仿宋"/>
                <w:b w:val="0"/>
                <w:bCs/>
                <w:color w:val="000000"/>
                <w:szCs w:val="24"/>
              </w:rPr>
              <w:t>1、在评审过程中，供应商报价低于采购预算的50%或者低于其他有效供应商报价算术平均价的40%，有可能影响产品质量或者不能诚信履约的，询价小组应当要求其在询价现场合理的时间内提供书面说明，并提交相关证明材料，供应商不能证明其报价合理性的，询价小组应当将其作为无效处理。</w:t>
            </w:r>
          </w:p>
          <w:p w14:paraId="323028E6">
            <w:pPr>
              <w:pStyle w:val="98"/>
              <w:ind w:left="17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2、供应商的书面说明材料应当按照国家财务会计制度的规定要求，逐项就供应商提供的货物、工程和服务的主营业务成本、税金及附加、销售费用、管理费用、财务费用等成本构成事项详细陈述。</w:t>
            </w:r>
          </w:p>
          <w:p w14:paraId="4472666B">
            <w:pPr>
              <w:pStyle w:val="98"/>
              <w:ind w:left="17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3、供应商书面说明应当签字确认或者加盖公章，否则无效。书面说明的签字确认，由其法定代表人或者其授权代表签字确认。</w:t>
            </w:r>
          </w:p>
          <w:p w14:paraId="4F7B7588">
            <w:pPr>
              <w:pStyle w:val="98"/>
              <w:ind w:left="17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1FE2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638" w:type="dxa"/>
            <w:vAlign w:val="center"/>
          </w:tcPr>
          <w:p w14:paraId="4FF295C9">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6</w:t>
            </w:r>
          </w:p>
        </w:tc>
        <w:tc>
          <w:tcPr>
            <w:tcW w:w="2168" w:type="dxa"/>
            <w:vAlign w:val="center"/>
          </w:tcPr>
          <w:p w14:paraId="63B67D2C">
            <w:pPr>
              <w:keepNext w:val="0"/>
              <w:keepLines w:val="0"/>
              <w:widowControl/>
              <w:suppressLineNumbers w:val="0"/>
              <w:jc w:val="center"/>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供应商诚信情况</w:t>
            </w:r>
          </w:p>
        </w:tc>
        <w:tc>
          <w:tcPr>
            <w:tcW w:w="7454" w:type="dxa"/>
            <w:vAlign w:val="center"/>
          </w:tcPr>
          <w:p w14:paraId="3C4DDEBF">
            <w:pPr>
              <w:pStyle w:val="98"/>
              <w:ind w:left="170" w:right="170" w:firstLine="482"/>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供应商参加采购活动时，应当就自己的诚信情况在响应文件中进行承诺。</w:t>
            </w:r>
          </w:p>
        </w:tc>
      </w:tr>
      <w:tr w14:paraId="420E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638" w:type="dxa"/>
            <w:vAlign w:val="center"/>
          </w:tcPr>
          <w:p w14:paraId="6879AC80">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7</w:t>
            </w:r>
          </w:p>
        </w:tc>
        <w:tc>
          <w:tcPr>
            <w:tcW w:w="2168" w:type="dxa"/>
            <w:vAlign w:val="center"/>
          </w:tcPr>
          <w:p w14:paraId="2E363194">
            <w:pPr>
              <w:pStyle w:val="92"/>
              <w:rPr>
                <w:rFonts w:hint="eastAsia" w:ascii="仿宋" w:hAnsi="仿宋" w:eastAsia="仿宋"/>
                <w:b w:val="0"/>
                <w:bCs/>
                <w:color w:val="000000"/>
                <w:sz w:val="24"/>
                <w:szCs w:val="24"/>
                <w:lang w:val="en-US"/>
              </w:rPr>
            </w:pPr>
            <w:r>
              <w:rPr>
                <w:rFonts w:hint="eastAsia" w:ascii="仿宋" w:hAnsi="仿宋" w:eastAsia="仿宋"/>
                <w:b w:val="0"/>
                <w:bCs/>
                <w:color w:val="000000"/>
                <w:sz w:val="24"/>
                <w:szCs w:val="24"/>
                <w:lang w:val="en-US"/>
              </w:rPr>
              <w:t>评</w:t>
            </w:r>
            <w:r>
              <w:rPr>
                <w:rFonts w:hint="eastAsia" w:ascii="仿宋" w:hAnsi="仿宋" w:eastAsia="仿宋"/>
                <w:b w:val="0"/>
                <w:bCs/>
                <w:color w:val="000000"/>
                <w:sz w:val="24"/>
                <w:szCs w:val="24"/>
                <w:lang w:val="en-US" w:eastAsia="zh-CN"/>
              </w:rPr>
              <w:t>审</w:t>
            </w:r>
            <w:r>
              <w:rPr>
                <w:rFonts w:hint="eastAsia" w:ascii="仿宋" w:hAnsi="仿宋" w:eastAsia="仿宋"/>
                <w:b w:val="0"/>
                <w:bCs/>
                <w:color w:val="000000"/>
                <w:sz w:val="24"/>
                <w:szCs w:val="24"/>
                <w:lang w:val="en-US"/>
              </w:rPr>
              <w:t>方法</w:t>
            </w:r>
          </w:p>
        </w:tc>
        <w:tc>
          <w:tcPr>
            <w:tcW w:w="7454" w:type="dxa"/>
            <w:vAlign w:val="center"/>
          </w:tcPr>
          <w:p w14:paraId="16541ED5">
            <w:pPr>
              <w:pStyle w:val="98"/>
              <w:ind w:left="170" w:right="170" w:firstLine="480"/>
              <w:rPr>
                <w:rFonts w:hint="eastAsia" w:ascii="仿宋" w:hAnsi="仿宋" w:eastAsia="仿宋"/>
                <w:b w:val="0"/>
                <w:bCs/>
                <w:color w:val="000000"/>
                <w:sz w:val="24"/>
                <w:szCs w:val="24"/>
                <w:lang w:val="en-US"/>
              </w:rPr>
            </w:pPr>
            <w:r>
              <w:rPr>
                <w:rFonts w:hint="eastAsia" w:ascii="仿宋" w:hAnsi="仿宋" w:eastAsia="仿宋"/>
                <w:b w:val="0"/>
                <w:bCs/>
                <w:color w:val="000000"/>
                <w:sz w:val="24"/>
                <w:szCs w:val="24"/>
                <w:lang w:val="en-US"/>
              </w:rPr>
              <w:t>（详见第</w:t>
            </w:r>
            <w:r>
              <w:rPr>
                <w:rFonts w:hint="eastAsia" w:ascii="仿宋" w:hAnsi="仿宋" w:eastAsia="仿宋"/>
                <w:b w:val="0"/>
                <w:bCs/>
                <w:color w:val="000000"/>
                <w:sz w:val="24"/>
                <w:szCs w:val="24"/>
                <w:lang w:val="en-US" w:eastAsia="zh-CN"/>
              </w:rPr>
              <w:t>七</w:t>
            </w:r>
            <w:r>
              <w:rPr>
                <w:rFonts w:hint="eastAsia" w:ascii="仿宋" w:hAnsi="仿宋" w:eastAsia="仿宋"/>
                <w:b w:val="0"/>
                <w:bCs/>
                <w:color w:val="000000"/>
                <w:sz w:val="24"/>
                <w:szCs w:val="24"/>
                <w:lang w:val="en-US"/>
              </w:rPr>
              <w:t>章）</w:t>
            </w:r>
          </w:p>
        </w:tc>
      </w:tr>
      <w:tr w14:paraId="4F78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638" w:type="dxa"/>
            <w:vAlign w:val="center"/>
          </w:tcPr>
          <w:p w14:paraId="6B1ED6F9">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8</w:t>
            </w:r>
          </w:p>
        </w:tc>
        <w:tc>
          <w:tcPr>
            <w:tcW w:w="2168" w:type="dxa"/>
            <w:vAlign w:val="center"/>
          </w:tcPr>
          <w:p w14:paraId="37A61B34">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采购结果</w:t>
            </w:r>
            <w:r>
              <w:rPr>
                <w:rFonts w:hint="eastAsia" w:ascii="仿宋" w:hAnsi="仿宋" w:eastAsia="仿宋"/>
                <w:b w:val="0"/>
                <w:bCs/>
                <w:color w:val="000000"/>
                <w:sz w:val="24"/>
                <w:szCs w:val="24"/>
              </w:rPr>
              <w:t>公告</w:t>
            </w:r>
          </w:p>
        </w:tc>
        <w:tc>
          <w:tcPr>
            <w:tcW w:w="7454" w:type="dxa"/>
            <w:vAlign w:val="center"/>
          </w:tcPr>
          <w:p w14:paraId="1F2CAD4B">
            <w:pPr>
              <w:pStyle w:val="98"/>
              <w:ind w:left="170" w:right="170"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在四川南充营山县妇幼保健计划生育服务中心官网上发布</w:t>
            </w:r>
            <w:r>
              <w:rPr>
                <w:rFonts w:hint="eastAsia" w:ascii="仿宋" w:hAnsi="仿宋" w:eastAsia="仿宋"/>
                <w:b w:val="0"/>
                <w:bCs/>
                <w:color w:val="000000"/>
                <w:sz w:val="24"/>
                <w:szCs w:val="24"/>
              </w:rPr>
              <w:t>。</w:t>
            </w:r>
          </w:p>
        </w:tc>
      </w:tr>
      <w:tr w14:paraId="61DF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638" w:type="dxa"/>
            <w:vAlign w:val="center"/>
          </w:tcPr>
          <w:p w14:paraId="577161AC">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9</w:t>
            </w:r>
          </w:p>
        </w:tc>
        <w:tc>
          <w:tcPr>
            <w:tcW w:w="2168" w:type="dxa"/>
            <w:vAlign w:val="center"/>
          </w:tcPr>
          <w:p w14:paraId="463CCE73">
            <w:pPr>
              <w:pStyle w:val="92"/>
              <w:spacing w:line="300" w:lineRule="exact"/>
              <w:rPr>
                <w:rFonts w:hint="eastAsia" w:ascii="仿宋" w:hAnsi="仿宋" w:eastAsia="仿宋"/>
                <w:b w:val="0"/>
                <w:bCs/>
                <w:color w:val="000000"/>
                <w:spacing w:val="6"/>
                <w:kern w:val="2"/>
                <w:sz w:val="24"/>
                <w:szCs w:val="24"/>
              </w:rPr>
            </w:pPr>
            <w:r>
              <w:rPr>
                <w:rFonts w:hint="eastAsia" w:ascii="仿宋" w:hAnsi="仿宋" w:eastAsia="仿宋"/>
                <w:b w:val="0"/>
                <w:bCs/>
                <w:color w:val="000000"/>
                <w:spacing w:val="6"/>
                <w:kern w:val="2"/>
                <w:sz w:val="24"/>
                <w:szCs w:val="24"/>
              </w:rPr>
              <w:t>询价文件咨询</w:t>
            </w:r>
          </w:p>
        </w:tc>
        <w:tc>
          <w:tcPr>
            <w:tcW w:w="7454" w:type="dxa"/>
            <w:vAlign w:val="center"/>
          </w:tcPr>
          <w:p w14:paraId="64C1116F">
            <w:pPr>
              <w:keepNext w:val="0"/>
              <w:keepLines w:val="0"/>
              <w:pageBreakBefore w:val="0"/>
              <w:widowControl w:val="0"/>
              <w:kinsoku/>
              <w:wordWrap/>
              <w:overflowPunct/>
              <w:topLinePunct w:val="0"/>
              <w:autoSpaceDE/>
              <w:autoSpaceDN/>
              <w:bidi w:val="0"/>
              <w:snapToGrid/>
              <w:spacing w:line="400" w:lineRule="exact"/>
              <w:ind w:left="0" w:leftChars="0" w:firstLine="628" w:firstLineChars="262"/>
              <w:rPr>
                <w:rFonts w:hint="default" w:ascii="仿宋" w:hAnsi="仿宋" w:eastAsia="仿宋"/>
                <w:b w:val="0"/>
                <w:bCs/>
                <w:color w:val="000000"/>
                <w:sz w:val="24"/>
                <w:szCs w:val="24"/>
                <w:lang w:val="en-US" w:eastAsia="zh-CN"/>
              </w:rPr>
            </w:pPr>
            <w:r>
              <w:rPr>
                <w:rFonts w:hint="eastAsia" w:ascii="仿宋" w:hAnsi="仿宋" w:eastAsia="仿宋"/>
                <w:b w:val="0"/>
                <w:bCs/>
                <w:color w:val="000000"/>
                <w:sz w:val="24"/>
                <w:szCs w:val="24"/>
                <w:lang w:val="zh-CN"/>
              </w:rPr>
              <w:t>联 系 人：</w:t>
            </w:r>
            <w:r>
              <w:rPr>
                <w:rFonts w:hint="eastAsia" w:ascii="仿宋" w:hAnsi="仿宋" w:eastAsia="仿宋"/>
                <w:color w:val="000000"/>
                <w:sz w:val="24"/>
                <w:szCs w:val="24"/>
                <w:lang w:val="en-US" w:eastAsia="zh-CN"/>
              </w:rPr>
              <w:t>吴老师</w:t>
            </w:r>
            <w:r>
              <w:rPr>
                <w:rFonts w:hint="eastAsia" w:ascii="仿宋" w:hAnsi="仿宋" w:eastAsia="仿宋"/>
                <w:b w:val="0"/>
                <w:bCs/>
                <w:color w:val="000000"/>
                <w:sz w:val="24"/>
                <w:szCs w:val="24"/>
                <w:lang w:val="zh-CN"/>
              </w:rPr>
              <w:t xml:space="preserve">       联系电话：</w:t>
            </w:r>
            <w:r>
              <w:rPr>
                <w:rFonts w:hint="eastAsia" w:ascii="仿宋" w:hAnsi="仿宋" w:eastAsia="仿宋"/>
                <w:color w:val="000000"/>
                <w:sz w:val="24"/>
                <w:szCs w:val="24"/>
                <w:lang w:val="en-US" w:eastAsia="zh-CN"/>
              </w:rPr>
              <w:t>13696223353</w:t>
            </w:r>
          </w:p>
        </w:tc>
      </w:tr>
      <w:tr w14:paraId="23FA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638" w:type="dxa"/>
            <w:vAlign w:val="center"/>
          </w:tcPr>
          <w:p w14:paraId="34AB6996">
            <w:pPr>
              <w:pStyle w:val="92"/>
              <w:rPr>
                <w:rFonts w:hint="default"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10</w:t>
            </w:r>
          </w:p>
        </w:tc>
        <w:tc>
          <w:tcPr>
            <w:tcW w:w="2168" w:type="dxa"/>
            <w:vAlign w:val="center"/>
          </w:tcPr>
          <w:p w14:paraId="67444BCB">
            <w:pPr>
              <w:pStyle w:val="92"/>
              <w:rPr>
                <w:rFonts w:hint="eastAsia" w:ascii="仿宋" w:hAnsi="仿宋" w:eastAsia="仿宋"/>
                <w:b w:val="0"/>
                <w:bCs/>
                <w:color w:val="000000"/>
                <w:spacing w:val="6"/>
                <w:kern w:val="2"/>
                <w:sz w:val="24"/>
                <w:szCs w:val="24"/>
              </w:rPr>
            </w:pPr>
            <w:r>
              <w:rPr>
                <w:rFonts w:hint="eastAsia" w:ascii="仿宋" w:hAnsi="仿宋" w:eastAsia="仿宋"/>
                <w:b w:val="0"/>
                <w:bCs/>
                <w:color w:val="000000"/>
                <w:spacing w:val="6"/>
                <w:kern w:val="2"/>
                <w:sz w:val="24"/>
                <w:szCs w:val="24"/>
              </w:rPr>
              <w:t>询价过程、</w:t>
            </w:r>
          </w:p>
          <w:p w14:paraId="70896F6A">
            <w:pPr>
              <w:pStyle w:val="92"/>
              <w:rPr>
                <w:rFonts w:hint="eastAsia" w:ascii="仿宋" w:hAnsi="仿宋" w:eastAsia="仿宋"/>
                <w:b w:val="0"/>
                <w:bCs/>
                <w:color w:val="000000"/>
                <w:spacing w:val="6"/>
                <w:kern w:val="2"/>
                <w:sz w:val="24"/>
                <w:szCs w:val="24"/>
              </w:rPr>
            </w:pPr>
            <w:r>
              <w:rPr>
                <w:rFonts w:hint="eastAsia" w:ascii="仿宋" w:hAnsi="仿宋" w:eastAsia="仿宋"/>
                <w:b w:val="0"/>
                <w:bCs/>
                <w:color w:val="000000"/>
                <w:spacing w:val="6"/>
                <w:kern w:val="2"/>
                <w:sz w:val="24"/>
                <w:szCs w:val="24"/>
              </w:rPr>
              <w:t>结果工作咨询</w:t>
            </w:r>
          </w:p>
        </w:tc>
        <w:tc>
          <w:tcPr>
            <w:tcW w:w="7454" w:type="dxa"/>
            <w:vAlign w:val="center"/>
          </w:tcPr>
          <w:p w14:paraId="09C247C2">
            <w:pPr>
              <w:keepNext w:val="0"/>
              <w:keepLines w:val="0"/>
              <w:pageBreakBefore w:val="0"/>
              <w:widowControl w:val="0"/>
              <w:kinsoku/>
              <w:wordWrap/>
              <w:overflowPunct/>
              <w:topLinePunct w:val="0"/>
              <w:autoSpaceDE/>
              <w:autoSpaceDN/>
              <w:bidi w:val="0"/>
              <w:snapToGrid/>
              <w:spacing w:line="400" w:lineRule="exact"/>
              <w:ind w:left="0" w:leftChars="0" w:firstLine="628" w:firstLineChars="262"/>
              <w:rPr>
                <w:rFonts w:hint="default" w:ascii="仿宋" w:hAnsi="仿宋" w:eastAsia="仿宋"/>
                <w:b w:val="0"/>
                <w:bCs/>
                <w:color w:val="000000"/>
                <w:sz w:val="24"/>
                <w:szCs w:val="24"/>
                <w:lang w:val="en-US" w:eastAsia="zh-CN"/>
              </w:rPr>
            </w:pPr>
            <w:r>
              <w:rPr>
                <w:rFonts w:hint="eastAsia" w:ascii="仿宋" w:hAnsi="仿宋" w:eastAsia="仿宋"/>
                <w:b w:val="0"/>
                <w:bCs/>
                <w:color w:val="000000"/>
                <w:sz w:val="24"/>
                <w:szCs w:val="24"/>
              </w:rPr>
              <w:t>联 系 人：</w:t>
            </w:r>
            <w:r>
              <w:rPr>
                <w:rFonts w:hint="eastAsia" w:ascii="仿宋" w:hAnsi="仿宋" w:eastAsia="仿宋"/>
                <w:color w:val="000000"/>
                <w:sz w:val="24"/>
                <w:szCs w:val="24"/>
                <w:lang w:val="en-US" w:eastAsia="zh-CN"/>
              </w:rPr>
              <w:t>吴老师</w:t>
            </w:r>
            <w:r>
              <w:rPr>
                <w:rFonts w:hint="eastAsia" w:ascii="仿宋" w:hAnsi="仿宋" w:eastAsia="仿宋"/>
                <w:b w:val="0"/>
                <w:bCs/>
                <w:color w:val="000000"/>
                <w:sz w:val="24"/>
                <w:szCs w:val="24"/>
              </w:rPr>
              <w:t xml:space="preserve">       联系电话：</w:t>
            </w:r>
            <w:r>
              <w:rPr>
                <w:rFonts w:hint="eastAsia" w:ascii="仿宋" w:hAnsi="仿宋" w:eastAsia="仿宋"/>
                <w:color w:val="000000"/>
                <w:sz w:val="24"/>
                <w:szCs w:val="24"/>
                <w:lang w:val="en-US" w:eastAsia="zh-CN"/>
              </w:rPr>
              <w:t>13696223353</w:t>
            </w:r>
          </w:p>
        </w:tc>
      </w:tr>
      <w:tr w14:paraId="4B64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0" w:hRule="atLeast"/>
          <w:jc w:val="center"/>
        </w:trPr>
        <w:tc>
          <w:tcPr>
            <w:tcW w:w="638" w:type="dxa"/>
            <w:vAlign w:val="center"/>
          </w:tcPr>
          <w:p w14:paraId="5E4E9BAD">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11</w:t>
            </w:r>
          </w:p>
        </w:tc>
        <w:tc>
          <w:tcPr>
            <w:tcW w:w="2168" w:type="dxa"/>
            <w:vAlign w:val="center"/>
          </w:tcPr>
          <w:p w14:paraId="3A8FAF0A">
            <w:pPr>
              <w:pStyle w:val="92"/>
              <w:rPr>
                <w:rFonts w:hint="eastAsia" w:ascii="仿宋" w:hAnsi="仿宋" w:eastAsia="仿宋"/>
                <w:b w:val="0"/>
                <w:bCs/>
                <w:color w:val="000000"/>
                <w:spacing w:val="6"/>
                <w:kern w:val="2"/>
                <w:sz w:val="24"/>
                <w:szCs w:val="24"/>
              </w:rPr>
            </w:pPr>
            <w:r>
              <w:rPr>
                <w:rFonts w:hint="eastAsia" w:ascii="仿宋" w:hAnsi="仿宋" w:eastAsia="仿宋"/>
                <w:b w:val="0"/>
                <w:bCs/>
                <w:color w:val="000000"/>
                <w:spacing w:val="6"/>
                <w:kern w:val="2"/>
                <w:sz w:val="24"/>
                <w:szCs w:val="24"/>
              </w:rPr>
              <w:t>成交通知书领取</w:t>
            </w:r>
          </w:p>
        </w:tc>
        <w:tc>
          <w:tcPr>
            <w:tcW w:w="7454" w:type="dxa"/>
            <w:vAlign w:val="center"/>
          </w:tcPr>
          <w:p w14:paraId="4A4DE3D0">
            <w:pPr>
              <w:pStyle w:val="98"/>
              <w:ind w:left="170" w:right="170"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采购结果公告</w:t>
            </w:r>
            <w:r>
              <w:rPr>
                <w:rFonts w:hint="eastAsia" w:ascii="仿宋" w:hAnsi="仿宋" w:eastAsia="仿宋"/>
                <w:b w:val="0"/>
                <w:bCs/>
                <w:color w:val="000000"/>
                <w:sz w:val="24"/>
                <w:szCs w:val="24"/>
                <w:lang w:eastAsia="zh-CN"/>
              </w:rPr>
              <w:t>在四川南充营山县妇幼保健计划生育服务中心官网上发布</w:t>
            </w:r>
            <w:r>
              <w:rPr>
                <w:rFonts w:hint="eastAsia" w:ascii="仿宋" w:hAnsi="仿宋" w:eastAsia="仿宋"/>
                <w:b w:val="0"/>
                <w:bCs/>
                <w:color w:val="000000"/>
                <w:sz w:val="24"/>
                <w:szCs w:val="24"/>
                <w:lang w:val="en-US" w:eastAsia="zh-CN"/>
              </w:rPr>
              <w:t>后</w:t>
            </w:r>
            <w:r>
              <w:rPr>
                <w:rFonts w:hint="eastAsia" w:ascii="仿宋" w:hAnsi="仿宋" w:eastAsia="仿宋"/>
                <w:b w:val="0"/>
                <w:bCs/>
                <w:color w:val="000000"/>
                <w:sz w:val="24"/>
                <w:szCs w:val="24"/>
              </w:rPr>
              <w:t>，请成交供应商凭</w:t>
            </w:r>
            <w:r>
              <w:rPr>
                <w:rFonts w:hint="eastAsia" w:ascii="仿宋" w:hAnsi="仿宋" w:eastAsia="仿宋"/>
                <w:b w:val="0"/>
                <w:bCs/>
                <w:color w:val="000000"/>
                <w:sz w:val="24"/>
                <w:szCs w:val="24"/>
                <w:lang w:val="en-US" w:eastAsia="zh-CN"/>
              </w:rPr>
              <w:t>单位</w:t>
            </w:r>
            <w:r>
              <w:rPr>
                <w:rFonts w:hint="eastAsia" w:ascii="仿宋" w:hAnsi="仿宋" w:eastAsia="仿宋"/>
                <w:b w:val="0"/>
                <w:bCs/>
                <w:color w:val="000000"/>
                <w:sz w:val="24"/>
                <w:szCs w:val="24"/>
              </w:rPr>
              <w:t>介绍信</w:t>
            </w:r>
            <w:r>
              <w:rPr>
                <w:rFonts w:hint="eastAsia" w:ascii="仿宋" w:hAnsi="仿宋" w:eastAsia="仿宋"/>
                <w:b w:val="0"/>
                <w:bCs/>
                <w:color w:val="000000"/>
                <w:sz w:val="24"/>
                <w:szCs w:val="24"/>
                <w:lang w:val="en-US" w:eastAsia="zh-CN"/>
              </w:rPr>
              <w:t>和经办人有效身份证及身份证复印</w:t>
            </w:r>
            <w:r>
              <w:rPr>
                <w:rFonts w:hint="eastAsia" w:ascii="仿宋" w:hAnsi="仿宋" w:eastAsia="仿宋"/>
                <w:b w:val="0"/>
                <w:color w:val="000000"/>
                <w:sz w:val="24"/>
                <w:lang w:val="en-US" w:eastAsia="zh-CN"/>
              </w:rPr>
              <w:t>到营山县妇幼保健计划生育服务中心医学装备科</w:t>
            </w:r>
            <w:r>
              <w:rPr>
                <w:rFonts w:hint="eastAsia" w:ascii="仿宋" w:hAnsi="仿宋" w:eastAsia="仿宋"/>
                <w:b w:val="0"/>
                <w:bCs/>
                <w:color w:val="000000"/>
                <w:sz w:val="24"/>
                <w:szCs w:val="24"/>
              </w:rPr>
              <w:t>领取成交通知书。</w:t>
            </w:r>
          </w:p>
          <w:p w14:paraId="52FD2EF5">
            <w:pPr>
              <w:pStyle w:val="98"/>
              <w:spacing w:line="360" w:lineRule="exact"/>
              <w:ind w:left="170" w:right="170" w:firstLine="480"/>
              <w:rPr>
                <w:rFonts w:hint="default" w:ascii="仿宋" w:hAnsi="仿宋" w:eastAsia="仿宋"/>
                <w:b w:val="0"/>
                <w:bCs/>
                <w:color w:val="000000"/>
                <w:sz w:val="24"/>
                <w:szCs w:val="24"/>
                <w:lang w:val="en-US" w:eastAsia="zh-CN"/>
              </w:rPr>
            </w:pPr>
            <w:r>
              <w:rPr>
                <w:rFonts w:hint="eastAsia" w:ascii="仿宋" w:hAnsi="仿宋" w:eastAsia="仿宋"/>
                <w:b w:val="0"/>
                <w:bCs/>
                <w:color w:val="000000"/>
                <w:sz w:val="24"/>
                <w:szCs w:val="24"/>
              </w:rPr>
              <w:t>联系人</w:t>
            </w:r>
            <w:r>
              <w:rPr>
                <w:rFonts w:hint="eastAsia" w:ascii="仿宋" w:hAnsi="仿宋" w:eastAsia="仿宋"/>
                <w:b w:val="0"/>
                <w:bCs/>
                <w:color w:val="000000"/>
                <w:sz w:val="24"/>
                <w:szCs w:val="24"/>
                <w:lang w:val="en-US" w:eastAsia="zh-CN"/>
              </w:rPr>
              <w:t xml:space="preserve">  吴老师</w:t>
            </w:r>
          </w:p>
          <w:p w14:paraId="1D511740">
            <w:pPr>
              <w:pStyle w:val="98"/>
              <w:ind w:right="170"/>
              <w:rPr>
                <w:rFonts w:hint="default" w:ascii="仿宋" w:hAnsi="仿宋" w:eastAsia="仿宋"/>
                <w:b w:val="0"/>
                <w:bCs/>
                <w:color w:val="000000"/>
                <w:sz w:val="24"/>
                <w:szCs w:val="24"/>
                <w:lang w:val="en-US" w:eastAsia="zh-CN"/>
              </w:rPr>
            </w:pPr>
            <w:r>
              <w:rPr>
                <w:rFonts w:hint="eastAsia" w:ascii="仿宋" w:hAnsi="仿宋" w:eastAsia="仿宋"/>
                <w:b w:val="0"/>
                <w:bCs/>
                <w:color w:val="000000"/>
                <w:sz w:val="24"/>
                <w:szCs w:val="24"/>
              </w:rPr>
              <w:t>地址：</w:t>
            </w:r>
            <w:r>
              <w:rPr>
                <w:rFonts w:hint="eastAsia" w:ascii="仿宋" w:hAnsi="仿宋" w:eastAsia="仿宋"/>
                <w:b w:val="0"/>
                <w:bCs/>
                <w:color w:val="000000"/>
                <w:sz w:val="24"/>
                <w:szCs w:val="24"/>
                <w:lang w:eastAsia="zh-CN"/>
              </w:rPr>
              <w:t>营山县绥安大道</w:t>
            </w:r>
            <w:r>
              <w:rPr>
                <w:rFonts w:hint="eastAsia" w:ascii="仿宋" w:hAnsi="仿宋" w:eastAsia="仿宋"/>
                <w:b w:val="0"/>
                <w:bCs/>
                <w:color w:val="000000"/>
                <w:sz w:val="24"/>
                <w:szCs w:val="24"/>
                <w:lang w:val="en-US" w:eastAsia="zh-CN"/>
              </w:rPr>
              <w:t>62号</w:t>
            </w:r>
          </w:p>
        </w:tc>
      </w:tr>
    </w:tbl>
    <w:p w14:paraId="6D301543">
      <w:pPr>
        <w:pStyle w:val="113"/>
        <w:rPr>
          <w:rFonts w:hint="eastAsia" w:ascii="仿宋" w:hAnsi="仿宋" w:eastAsia="仿宋"/>
          <w:b w:val="0"/>
          <w:color w:val="000000"/>
          <w:sz w:val="32"/>
          <w:szCs w:val="32"/>
        </w:rPr>
      </w:pPr>
    </w:p>
    <w:p w14:paraId="04A35779">
      <w:pPr>
        <w:pStyle w:val="113"/>
        <w:rPr>
          <w:rFonts w:hint="eastAsia" w:ascii="仿宋" w:hAnsi="仿宋" w:eastAsia="仿宋"/>
          <w:b w:val="0"/>
          <w:color w:val="000000"/>
          <w:sz w:val="32"/>
          <w:szCs w:val="32"/>
        </w:rPr>
      </w:pPr>
      <w:r>
        <w:rPr>
          <w:rFonts w:hint="eastAsia" w:ascii="仿宋" w:hAnsi="仿宋" w:eastAsia="仿宋"/>
          <w:b w:val="0"/>
          <w:color w:val="000000"/>
          <w:sz w:val="32"/>
          <w:szCs w:val="32"/>
        </w:rPr>
        <w:t>二、总  则</w:t>
      </w:r>
    </w:p>
    <w:p w14:paraId="134F50BF">
      <w:pPr>
        <w:pStyle w:val="102"/>
        <w:spacing w:line="48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1、适用范围</w:t>
      </w:r>
    </w:p>
    <w:p w14:paraId="566FF4DC">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1.1本询价通知书仅适用于本次询价所叙述的货物采购。</w:t>
      </w:r>
    </w:p>
    <w:p w14:paraId="141619F0">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1.2本询价通知书的解释权归采购人所有。</w:t>
      </w:r>
    </w:p>
    <w:p w14:paraId="598EA3C0">
      <w:pPr>
        <w:pStyle w:val="102"/>
        <w:spacing w:line="48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2、采购主体</w:t>
      </w:r>
    </w:p>
    <w:p w14:paraId="2B3F3286">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2.1本次询价的采购人是</w:t>
      </w:r>
      <w:r>
        <w:rPr>
          <w:rFonts w:hint="eastAsia" w:ascii="仿宋" w:hAnsi="仿宋" w:eastAsia="仿宋"/>
          <w:b w:val="0"/>
          <w:bCs/>
          <w:color w:val="000000"/>
          <w:sz w:val="24"/>
          <w:szCs w:val="24"/>
          <w:lang w:eastAsia="zh-CN"/>
        </w:rPr>
        <w:t>营山县妇幼保健计划生育服务中心</w:t>
      </w:r>
      <w:r>
        <w:rPr>
          <w:rFonts w:hint="eastAsia" w:ascii="仿宋" w:hAnsi="仿宋" w:eastAsia="仿宋"/>
          <w:b w:val="0"/>
          <w:bCs/>
          <w:color w:val="000000"/>
          <w:sz w:val="24"/>
          <w:szCs w:val="24"/>
        </w:rPr>
        <w:t>。</w:t>
      </w:r>
    </w:p>
    <w:p w14:paraId="407CDEAB">
      <w:pPr>
        <w:pStyle w:val="102"/>
        <w:spacing w:line="48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3、合格供应商（实质性要求）</w:t>
      </w:r>
    </w:p>
    <w:p w14:paraId="5072C1C9">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合格供应商应具备以下条件：</w:t>
      </w:r>
    </w:p>
    <w:p w14:paraId="4456B988">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3.1具备法律法规和本采购文件规定的资格条件</w:t>
      </w:r>
      <w:r>
        <w:rPr>
          <w:rFonts w:hint="eastAsia" w:ascii="仿宋" w:hAnsi="仿宋" w:eastAsia="仿宋"/>
          <w:b w:val="0"/>
          <w:bCs/>
          <w:color w:val="000000"/>
          <w:spacing w:val="-4"/>
          <w:sz w:val="24"/>
          <w:szCs w:val="24"/>
        </w:rPr>
        <w:t>；</w:t>
      </w:r>
    </w:p>
    <w:p w14:paraId="1BDFAE06">
      <w:pPr>
        <w:pStyle w:val="74"/>
        <w:spacing w:line="480" w:lineRule="exact"/>
        <w:ind w:firstLine="464"/>
        <w:rPr>
          <w:rFonts w:hint="eastAsia" w:ascii="仿宋" w:hAnsi="仿宋" w:eastAsia="仿宋"/>
          <w:b w:val="0"/>
          <w:bCs/>
          <w:color w:val="000000"/>
          <w:spacing w:val="-4"/>
          <w:sz w:val="24"/>
          <w:szCs w:val="24"/>
        </w:rPr>
      </w:pPr>
      <w:r>
        <w:rPr>
          <w:rFonts w:hint="eastAsia" w:ascii="仿宋" w:hAnsi="仿宋" w:eastAsia="仿宋"/>
          <w:b w:val="0"/>
          <w:bCs/>
          <w:color w:val="000000"/>
          <w:spacing w:val="-4"/>
          <w:sz w:val="24"/>
          <w:szCs w:val="24"/>
        </w:rPr>
        <w:t>3.2不属于禁止参加本项目采购活动的供应商；</w:t>
      </w:r>
    </w:p>
    <w:p w14:paraId="19D659F4">
      <w:pPr>
        <w:pStyle w:val="74"/>
        <w:spacing w:line="480" w:lineRule="exact"/>
        <w:ind w:firstLine="464"/>
        <w:rPr>
          <w:rFonts w:hint="eastAsia" w:ascii="仿宋" w:hAnsi="仿宋" w:eastAsia="仿宋"/>
          <w:b w:val="0"/>
          <w:bCs/>
          <w:color w:val="000000"/>
          <w:spacing w:val="-4"/>
          <w:sz w:val="24"/>
          <w:szCs w:val="24"/>
        </w:rPr>
      </w:pPr>
      <w:r>
        <w:rPr>
          <w:rFonts w:hint="eastAsia" w:ascii="仿宋" w:hAnsi="仿宋" w:eastAsia="仿宋"/>
          <w:b w:val="0"/>
          <w:bCs/>
          <w:color w:val="000000"/>
          <w:spacing w:val="-4"/>
          <w:sz w:val="24"/>
          <w:szCs w:val="24"/>
        </w:rPr>
        <w:t>3.3按照规定</w:t>
      </w:r>
      <w:r>
        <w:rPr>
          <w:rFonts w:hint="eastAsia" w:ascii="仿宋" w:hAnsi="仿宋" w:eastAsia="仿宋"/>
          <w:b w:val="0"/>
          <w:bCs/>
          <w:color w:val="000000"/>
          <w:sz w:val="24"/>
          <w:szCs w:val="24"/>
        </w:rPr>
        <w:t>获取了询价通知书。</w:t>
      </w:r>
    </w:p>
    <w:p w14:paraId="3994EC21">
      <w:pPr>
        <w:pStyle w:val="74"/>
        <w:spacing w:line="480" w:lineRule="exact"/>
        <w:ind w:firstLine="480"/>
        <w:rPr>
          <w:rFonts w:hint="eastAsia" w:ascii="仿宋" w:hAnsi="仿宋" w:eastAsia="仿宋"/>
          <w:bCs w:val="0"/>
          <w:color w:val="000000"/>
          <w:sz w:val="24"/>
          <w:szCs w:val="24"/>
        </w:rPr>
      </w:pPr>
      <w:r>
        <w:rPr>
          <w:rFonts w:hint="eastAsia" w:ascii="仿宋" w:hAnsi="仿宋" w:eastAsia="仿宋"/>
          <w:bCs w:val="0"/>
          <w:color w:val="000000"/>
          <w:sz w:val="24"/>
          <w:szCs w:val="24"/>
        </w:rPr>
        <w:t>4、充分、公平竞争保障措施（实质性要求）</w:t>
      </w:r>
    </w:p>
    <w:p w14:paraId="73C497D1">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.1利害关系供应商处理。单位负责人为同一人或者存在直接控股、管理关系的不同供应商不得参加同一合同项下的采购活动。</w:t>
      </w:r>
    </w:p>
    <w:p w14:paraId="7A3F61D1">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.2利害关系授权代表处理。两家以上的供应商不得在同一合同项下的采购项目中，委托同一个自然人、同一家庭的人员、同一单位的人员作为其授权代表，否则，其响应文件作为无效处理。</w:t>
      </w:r>
    </w:p>
    <w:p w14:paraId="2AACCC94">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E33FEEB">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供应商实际控制人或者中高级管理人员，同时是采购机构工作人员，不得参与本项目采购活动。</w:t>
      </w:r>
    </w:p>
    <w:p w14:paraId="4BBE11FD">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5</w:t>
      </w:r>
      <w:r>
        <w:rPr>
          <w:rFonts w:hint="eastAsia" w:ascii="仿宋" w:hAnsi="仿宋" w:eastAsia="仿宋"/>
          <w:b w:val="0"/>
          <w:bCs/>
          <w:color w:val="000000"/>
          <w:sz w:val="24"/>
          <w:szCs w:val="24"/>
        </w:rPr>
        <w:t>同一母公司的两家以上的子公司只能组成联合体参加本项目同一合同项下的采购活动，不得以不同供应商身份同时参加本项目同一合同项下的采购活动。</w:t>
      </w:r>
    </w:p>
    <w:p w14:paraId="05A9A9FA">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供应商与采购</w:t>
      </w:r>
      <w:r>
        <w:rPr>
          <w:rFonts w:hint="eastAsia" w:ascii="仿宋" w:hAnsi="仿宋" w:eastAsia="仿宋"/>
          <w:b w:val="0"/>
          <w:bCs/>
          <w:color w:val="000000"/>
          <w:sz w:val="24"/>
          <w:szCs w:val="24"/>
          <w:lang w:eastAsia="zh-CN"/>
        </w:rPr>
        <w:t>人</w:t>
      </w:r>
      <w:r>
        <w:rPr>
          <w:rFonts w:hint="eastAsia" w:ascii="仿宋" w:hAnsi="仿宋" w:eastAsia="仿宋"/>
          <w:b w:val="0"/>
          <w:bCs/>
          <w:color w:val="000000"/>
          <w:sz w:val="24"/>
          <w:szCs w:val="24"/>
        </w:rPr>
        <w:t>存在关联关系，不得参加本项目采购活动。</w:t>
      </w:r>
    </w:p>
    <w:p w14:paraId="6EFF820A">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7</w:t>
      </w:r>
      <w:r>
        <w:rPr>
          <w:rFonts w:hint="eastAsia" w:ascii="仿宋" w:hAnsi="仿宋" w:eastAsia="仿宋"/>
          <w:b w:val="0"/>
          <w:bCs/>
          <w:color w:val="000000"/>
          <w:sz w:val="24"/>
          <w:szCs w:val="24"/>
        </w:rPr>
        <w:t>回避。采购活动中，采购人员及相关人员与供应商有下列利害关系之一的，应当回避：</w:t>
      </w:r>
    </w:p>
    <w:p w14:paraId="57A89264">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（1）参加采购活动前3年内与供应商存在劳动关系；</w:t>
      </w:r>
    </w:p>
    <w:p w14:paraId="3649F696">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（2）参加采购活动前3年内担任供应商的董事、监事；</w:t>
      </w:r>
    </w:p>
    <w:p w14:paraId="1D3D1013">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（3）参加采购活动前3年内是供应商的控股股东或者实际控制人；</w:t>
      </w:r>
    </w:p>
    <w:p w14:paraId="2B58A07A">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（4）与供应商的法定代表人或者负责人有夫妻、直系血亲、三代以内旁系血亲或者近姻亲关系；</w:t>
      </w:r>
    </w:p>
    <w:p w14:paraId="598F2EE4">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（5）与供应商有其他可能影响采购活动公平、公正进行的关系。</w:t>
      </w:r>
    </w:p>
    <w:p w14:paraId="46BF9B47">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本项目采购活动中需要依法回避的采购人员是指采购人内部负责采购项目的具体经办工作人员和直接分管采购项目的负责人。本项目采购活动中需要依法回避的相关人员是指询价小组成员。</w:t>
      </w:r>
    </w:p>
    <w:p w14:paraId="08B625C5">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供应商认为采购人员及相关人员与其他供应商有利害关系的，可以向采购机构书面提出回避申请，并说明理由。采购机构将及时询问被申请回避人员，有利害关系的被申请回避人员应当回避。</w:t>
      </w:r>
    </w:p>
    <w:p w14:paraId="20B81591">
      <w:pPr>
        <w:pStyle w:val="74"/>
        <w:spacing w:line="480" w:lineRule="exact"/>
        <w:ind w:firstLine="482"/>
        <w:rPr>
          <w:rFonts w:hint="eastAsia" w:ascii="仿宋" w:hAnsi="仿宋" w:eastAsia="仿宋"/>
          <w:color w:val="000000"/>
          <w:sz w:val="24"/>
          <w:szCs w:val="24"/>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、联合体竞争性询价（实质性要求）</w:t>
      </w:r>
    </w:p>
    <w:p w14:paraId="324DA7FD">
      <w:pPr>
        <w:pStyle w:val="102"/>
        <w:spacing w:line="480" w:lineRule="exact"/>
        <w:ind w:firstLine="480"/>
        <w:rPr>
          <w:rFonts w:hint="eastAsia" w:ascii="仿宋" w:hAnsi="仿宋" w:eastAsia="仿宋"/>
          <w:b w:val="0"/>
          <w:color w:val="000000"/>
          <w:sz w:val="24"/>
          <w:szCs w:val="24"/>
        </w:rPr>
      </w:pPr>
      <w:r>
        <w:rPr>
          <w:rFonts w:hint="eastAsia" w:ascii="仿宋" w:hAnsi="仿宋" w:eastAsia="仿宋"/>
          <w:b w:val="0"/>
          <w:color w:val="000000"/>
          <w:sz w:val="24"/>
          <w:szCs w:val="24"/>
        </w:rPr>
        <w:t>本项目</w:t>
      </w:r>
      <w:r>
        <w:rPr>
          <w:rFonts w:hint="eastAsia" w:ascii="仿宋" w:hAnsi="仿宋" w:eastAsia="仿宋"/>
          <w:b w:val="0"/>
          <w:color w:val="000000"/>
          <w:sz w:val="24"/>
          <w:szCs w:val="24"/>
          <w:u w:val="single"/>
          <w:lang w:val="en-US" w:eastAsia="zh-CN"/>
        </w:rPr>
        <w:t xml:space="preserve"> </w:t>
      </w:r>
      <w:r>
        <w:rPr>
          <w:rFonts w:hint="eastAsia" w:ascii="仿宋" w:hAnsi="仿宋" w:eastAsia="仿宋"/>
          <w:b w:val="0"/>
          <w:color w:val="000000"/>
          <w:sz w:val="24"/>
          <w:szCs w:val="24"/>
          <w:u w:val="single"/>
        </w:rPr>
        <w:t>不接受</w:t>
      </w:r>
      <w:r>
        <w:rPr>
          <w:rFonts w:hint="eastAsia" w:ascii="仿宋" w:hAnsi="仿宋" w:eastAsia="仿宋"/>
          <w:b w:val="0"/>
          <w:color w:val="000000"/>
          <w:sz w:val="24"/>
          <w:szCs w:val="24"/>
          <w:u w:val="single"/>
          <w:lang w:val="en-US" w:eastAsia="zh-CN"/>
        </w:rPr>
        <w:t xml:space="preserve"> </w:t>
      </w:r>
      <w:r>
        <w:rPr>
          <w:rFonts w:hint="eastAsia" w:ascii="仿宋" w:hAnsi="仿宋" w:eastAsia="仿宋"/>
          <w:b w:val="0"/>
          <w:color w:val="000000"/>
          <w:sz w:val="24"/>
          <w:szCs w:val="24"/>
        </w:rPr>
        <w:t>联合体参与采购活动</w:t>
      </w:r>
    </w:p>
    <w:p w14:paraId="6CB1B5EE">
      <w:pPr>
        <w:pStyle w:val="102"/>
        <w:spacing w:line="48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lang w:val="en-US" w:eastAsia="zh-CN"/>
        </w:rPr>
        <w:t>6</w:t>
      </w:r>
      <w:r>
        <w:rPr>
          <w:rFonts w:hint="eastAsia" w:ascii="仿宋" w:hAnsi="仿宋" w:eastAsia="仿宋"/>
          <w:bCs w:val="0"/>
          <w:color w:val="000000"/>
          <w:sz w:val="24"/>
          <w:szCs w:val="24"/>
        </w:rPr>
        <w:t>、询价保证金（本项目不收取询价保证金）</w:t>
      </w:r>
    </w:p>
    <w:p w14:paraId="28AA742D">
      <w:pPr>
        <w:pStyle w:val="102"/>
        <w:spacing w:line="48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lang w:val="en-US" w:eastAsia="zh-CN"/>
        </w:rPr>
        <w:t>7</w:t>
      </w:r>
      <w:r>
        <w:rPr>
          <w:rFonts w:hint="eastAsia" w:ascii="仿宋" w:hAnsi="仿宋" w:eastAsia="仿宋"/>
          <w:bCs w:val="0"/>
          <w:color w:val="000000"/>
          <w:sz w:val="24"/>
          <w:szCs w:val="24"/>
        </w:rPr>
        <w:t>、响应文件有效期（实质性要求）</w:t>
      </w:r>
    </w:p>
    <w:p w14:paraId="277FDBB8">
      <w:pPr>
        <w:pStyle w:val="74"/>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本项目响应文件有效期为递交询价响应文件截止之日起</w:t>
      </w:r>
      <w:r>
        <w:rPr>
          <w:rFonts w:hint="eastAsia" w:ascii="仿宋" w:hAnsi="仿宋" w:eastAsia="仿宋"/>
          <w:color w:val="000000"/>
          <w:sz w:val="24"/>
          <w:szCs w:val="24"/>
        </w:rPr>
        <w:t>90</w:t>
      </w:r>
      <w:r>
        <w:rPr>
          <w:rFonts w:hint="eastAsia" w:ascii="仿宋" w:hAnsi="仿宋" w:eastAsia="仿宋"/>
          <w:b w:val="0"/>
          <w:bCs/>
          <w:color w:val="000000"/>
          <w:sz w:val="24"/>
          <w:szCs w:val="24"/>
        </w:rPr>
        <w:t>天。供应商响应文件中必须载明响应文件有效期，响应文件中载明的响应文件有效期可以长于询价通知书规定的期限，但不得短于询价通知书规定的期限。否则，其响应文件将作为无效响应处理。</w:t>
      </w:r>
    </w:p>
    <w:p w14:paraId="479F9209">
      <w:pPr>
        <w:pStyle w:val="102"/>
        <w:spacing w:line="48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lang w:val="en-US" w:eastAsia="zh-CN"/>
        </w:rPr>
        <w:t>8</w:t>
      </w:r>
      <w:r>
        <w:rPr>
          <w:rFonts w:hint="eastAsia" w:ascii="仿宋" w:hAnsi="仿宋" w:eastAsia="仿宋"/>
          <w:bCs w:val="0"/>
          <w:color w:val="000000"/>
          <w:sz w:val="24"/>
          <w:szCs w:val="24"/>
        </w:rPr>
        <w:t>、知识产权（实质性要求）</w:t>
      </w:r>
    </w:p>
    <w:p w14:paraId="2614908C">
      <w:pPr>
        <w:pStyle w:val="68"/>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8</w:t>
      </w:r>
      <w:r>
        <w:rPr>
          <w:rFonts w:hint="eastAsia" w:ascii="仿宋" w:hAnsi="仿宋" w:eastAsia="仿宋"/>
          <w:b w:val="0"/>
          <w:bCs/>
          <w:color w:val="000000"/>
          <w:sz w:val="24"/>
          <w:szCs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D1BBABA">
      <w:pPr>
        <w:pStyle w:val="68"/>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8</w:t>
      </w:r>
      <w:r>
        <w:rPr>
          <w:rFonts w:hint="eastAsia" w:ascii="仿宋" w:hAnsi="仿宋" w:eastAsia="仿宋"/>
          <w:b w:val="0"/>
          <w:bCs/>
          <w:color w:val="000000"/>
          <w:sz w:val="24"/>
          <w:szCs w:val="24"/>
        </w:rPr>
        <w:t>.2 除非询价通知书特别规定，采购人享有本项目实施过程中产生的知识成果及知识产权。</w:t>
      </w:r>
    </w:p>
    <w:p w14:paraId="6A5DB825">
      <w:pPr>
        <w:pStyle w:val="68"/>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8</w:t>
      </w:r>
      <w:r>
        <w:rPr>
          <w:rFonts w:hint="eastAsia" w:ascii="仿宋" w:hAnsi="仿宋" w:eastAsia="仿宋"/>
          <w:b w:val="0"/>
          <w:bCs/>
          <w:color w:val="000000"/>
          <w:sz w:val="24"/>
          <w:szCs w:val="24"/>
        </w:rPr>
        <w:t>.3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49F77474">
      <w:pPr>
        <w:pStyle w:val="68"/>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8</w:t>
      </w:r>
      <w:r>
        <w:rPr>
          <w:rFonts w:hint="eastAsia" w:ascii="仿宋" w:hAnsi="仿宋" w:eastAsia="仿宋"/>
          <w:b w:val="0"/>
          <w:bCs/>
          <w:color w:val="000000"/>
          <w:sz w:val="24"/>
          <w:szCs w:val="24"/>
        </w:rPr>
        <w:t xml:space="preserve">.4 如采用供应商所不拥有的知识产权，则在报价中必须包括合法获取该知识产权的相关费用。 </w:t>
      </w:r>
    </w:p>
    <w:p w14:paraId="4ADFD766">
      <w:pPr>
        <w:pStyle w:val="68"/>
        <w:spacing w:line="480" w:lineRule="exact"/>
        <w:ind w:firstLine="480"/>
        <w:rPr>
          <w:rFonts w:hint="eastAsia" w:ascii="仿宋" w:hAnsi="仿宋" w:eastAsia="仿宋"/>
          <w:b w:val="0"/>
          <w:bCs/>
          <w:color w:val="000000"/>
          <w:sz w:val="24"/>
          <w:szCs w:val="24"/>
        </w:rPr>
      </w:pPr>
    </w:p>
    <w:p w14:paraId="4486B09E">
      <w:pPr>
        <w:pStyle w:val="113"/>
        <w:rPr>
          <w:rFonts w:hint="eastAsia" w:ascii="仿宋" w:hAnsi="仿宋" w:eastAsia="仿宋"/>
          <w:b w:val="0"/>
          <w:color w:val="000000"/>
          <w:sz w:val="32"/>
          <w:szCs w:val="32"/>
        </w:rPr>
      </w:pPr>
      <w:r>
        <w:rPr>
          <w:rFonts w:hint="eastAsia" w:ascii="仿宋" w:hAnsi="仿宋" w:eastAsia="仿宋"/>
          <w:b w:val="0"/>
          <w:color w:val="000000"/>
          <w:sz w:val="32"/>
          <w:szCs w:val="32"/>
        </w:rPr>
        <w:t>三、询价通知书</w:t>
      </w:r>
    </w:p>
    <w:p w14:paraId="49753481">
      <w:pPr>
        <w:pStyle w:val="102"/>
        <w:spacing w:line="48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lang w:val="en-US" w:eastAsia="zh-CN"/>
        </w:rPr>
        <w:t>9</w:t>
      </w:r>
      <w:r>
        <w:rPr>
          <w:rFonts w:hint="eastAsia" w:ascii="仿宋" w:hAnsi="仿宋" w:eastAsia="仿宋"/>
          <w:bCs w:val="0"/>
          <w:color w:val="000000"/>
          <w:sz w:val="24"/>
          <w:szCs w:val="24"/>
        </w:rPr>
        <w:t>、询价通知书的构成（实质性要求）</w:t>
      </w:r>
    </w:p>
    <w:p w14:paraId="1B3AE971">
      <w:pPr>
        <w:pStyle w:val="68"/>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9</w:t>
      </w:r>
      <w:r>
        <w:rPr>
          <w:rFonts w:hint="eastAsia" w:ascii="仿宋" w:hAnsi="仿宋" w:eastAsia="仿宋"/>
          <w:b w:val="0"/>
          <w:bCs/>
          <w:color w:val="000000"/>
          <w:sz w:val="24"/>
          <w:szCs w:val="24"/>
        </w:rPr>
        <w:t>.1询价通知书是供应商准备响应文件和参加投标的依据，同时也是询价的重要依据。询价通知书用以阐明询价项目所需的资质、技术、服务及报价等要求、询价程序、有关规定和注意事项以及合同主要条款等。</w:t>
      </w:r>
    </w:p>
    <w:p w14:paraId="4B8FD0A2">
      <w:pPr>
        <w:pStyle w:val="68"/>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9</w:t>
      </w:r>
      <w:r>
        <w:rPr>
          <w:rFonts w:hint="eastAsia" w:ascii="仿宋" w:hAnsi="仿宋" w:eastAsia="仿宋"/>
          <w:b w:val="0"/>
          <w:bCs/>
          <w:color w:val="000000"/>
          <w:sz w:val="24"/>
          <w:szCs w:val="24"/>
        </w:rPr>
        <w:t>.2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369B50C6">
      <w:pPr>
        <w:pStyle w:val="102"/>
        <w:widowControl w:val="0"/>
        <w:spacing w:line="48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lang w:val="en-US" w:eastAsia="zh-CN"/>
        </w:rPr>
        <w:t>10</w:t>
      </w:r>
      <w:r>
        <w:rPr>
          <w:rFonts w:hint="eastAsia" w:ascii="仿宋" w:hAnsi="仿宋" w:eastAsia="仿宋"/>
          <w:bCs w:val="0"/>
          <w:color w:val="000000"/>
          <w:sz w:val="24"/>
          <w:szCs w:val="24"/>
        </w:rPr>
        <w:t>、询价通知书的澄清和修改</w:t>
      </w:r>
    </w:p>
    <w:p w14:paraId="30E8A701">
      <w:pPr>
        <w:pStyle w:val="68"/>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0</w:t>
      </w:r>
      <w:r>
        <w:rPr>
          <w:rFonts w:hint="eastAsia" w:ascii="仿宋" w:hAnsi="仿宋" w:eastAsia="仿宋"/>
          <w:b w:val="0"/>
          <w:bCs/>
          <w:color w:val="000000"/>
          <w:sz w:val="24"/>
          <w:szCs w:val="24"/>
        </w:rPr>
        <w:t>.1在递交响应文件截止时间前，采购人可以对询价通知书进行澄清或者修改。</w:t>
      </w:r>
    </w:p>
    <w:p w14:paraId="440D66A3">
      <w:pPr>
        <w:pStyle w:val="68"/>
        <w:spacing w:line="48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0</w:t>
      </w:r>
      <w:r>
        <w:rPr>
          <w:rFonts w:hint="eastAsia" w:ascii="仿宋" w:hAnsi="仿宋" w:eastAsia="仿宋"/>
          <w:b w:val="0"/>
          <w:bCs/>
          <w:color w:val="000000"/>
          <w:sz w:val="24"/>
          <w:szCs w:val="24"/>
        </w:rPr>
        <w:t>.2 采购</w:t>
      </w:r>
      <w:r>
        <w:rPr>
          <w:rFonts w:hint="eastAsia" w:ascii="仿宋" w:hAnsi="仿宋" w:eastAsia="仿宋"/>
          <w:b w:val="0"/>
          <w:bCs/>
          <w:color w:val="000000"/>
          <w:sz w:val="24"/>
          <w:szCs w:val="24"/>
          <w:lang w:eastAsia="zh-CN"/>
        </w:rPr>
        <w:t>人</w:t>
      </w:r>
      <w:r>
        <w:rPr>
          <w:rFonts w:hint="eastAsia" w:ascii="仿宋" w:hAnsi="仿宋" w:eastAsia="仿宋"/>
          <w:b w:val="0"/>
          <w:bCs/>
          <w:color w:val="000000"/>
          <w:sz w:val="24"/>
          <w:szCs w:val="24"/>
        </w:rPr>
        <w:t>对已发出的询价通知书进行澄清或者修改，应当</w:t>
      </w:r>
      <w:r>
        <w:rPr>
          <w:rFonts w:hint="eastAsia" w:ascii="仿宋" w:hAnsi="仿宋" w:eastAsia="仿宋"/>
          <w:b w:val="0"/>
          <w:bCs/>
          <w:color w:val="000000"/>
          <w:sz w:val="24"/>
          <w:szCs w:val="24"/>
          <w:shd w:val="clear" w:color="auto" w:fill="FFFFFF"/>
        </w:rPr>
        <w:t>在</w:t>
      </w:r>
      <w:r>
        <w:rPr>
          <w:rFonts w:hint="eastAsia" w:ascii="仿宋" w:hAnsi="仿宋" w:eastAsia="仿宋"/>
          <w:b w:val="0"/>
          <w:bCs/>
          <w:color w:val="000000"/>
          <w:sz w:val="24"/>
          <w:szCs w:val="24"/>
          <w:shd w:val="clear" w:color="auto" w:fill="FFFFFF"/>
          <w:lang w:val="en-US" w:eastAsia="zh-CN"/>
        </w:rPr>
        <w:t>四川南充营山县妇幼保健计划生育服务中心官网</w:t>
      </w:r>
      <w:r>
        <w:rPr>
          <w:rFonts w:hint="eastAsia" w:ascii="仿宋" w:hAnsi="仿宋" w:eastAsia="仿宋"/>
          <w:b w:val="0"/>
          <w:bCs/>
          <w:color w:val="000000"/>
          <w:sz w:val="24"/>
          <w:szCs w:val="24"/>
          <w:shd w:val="clear" w:color="auto" w:fill="FFFFFF"/>
        </w:rPr>
        <w:t>发布更正公告</w:t>
      </w:r>
      <w:r>
        <w:rPr>
          <w:rFonts w:hint="eastAsia" w:ascii="仿宋" w:hAnsi="仿宋" w:eastAsia="仿宋"/>
          <w:b w:val="0"/>
          <w:bCs/>
          <w:color w:val="000000"/>
          <w:sz w:val="24"/>
          <w:szCs w:val="24"/>
        </w:rPr>
        <w:t>。该澄清或者修改的内容为询价通知书的组成部分，澄清或者修改的内容可能影响响应文件编制的，采购人发布公告的时间，应当在提交首次响应文件截止之日起3个工作日前；不足上述时间的，应当顺延递交响应文件的截止时</w:t>
      </w:r>
      <w:r>
        <w:rPr>
          <w:rFonts w:hint="eastAsia" w:ascii="仿宋" w:hAnsi="仿宋" w:eastAsia="仿宋"/>
          <w:b w:val="0"/>
          <w:bCs w:val="0"/>
          <w:color w:val="000000"/>
          <w:sz w:val="24"/>
          <w:szCs w:val="24"/>
        </w:rPr>
        <w:t>间。</w:t>
      </w:r>
    </w:p>
    <w:p w14:paraId="33E15471">
      <w:pPr>
        <w:pStyle w:val="68"/>
        <w:spacing w:line="480" w:lineRule="exact"/>
        <w:ind w:firstLine="480"/>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10.</w:t>
      </w:r>
      <w:r>
        <w:rPr>
          <w:rFonts w:hint="eastAsia" w:ascii="仿宋" w:hAnsi="仿宋" w:eastAsia="仿宋"/>
          <w:b w:val="0"/>
          <w:bCs w:val="0"/>
          <w:color w:val="000000"/>
          <w:sz w:val="24"/>
          <w:szCs w:val="24"/>
        </w:rPr>
        <w:t>3</w:t>
      </w:r>
      <w:r>
        <w:rPr>
          <w:rFonts w:hint="eastAsia" w:ascii="仿宋" w:hAnsi="仿宋" w:eastAsia="仿宋"/>
          <w:b w:val="0"/>
          <w:bCs w:val="0"/>
          <w:color w:val="000000"/>
          <w:sz w:val="24"/>
          <w:szCs w:val="24"/>
          <w:lang w:val="en-US" w:eastAsia="zh-CN"/>
        </w:rPr>
        <w:t>供应商应于递交响应文件截止前，在</w:t>
      </w:r>
      <w:r>
        <w:rPr>
          <w:rFonts w:hint="eastAsia" w:ascii="仿宋" w:hAnsi="仿宋" w:eastAsia="仿宋"/>
          <w:b w:val="0"/>
          <w:bCs/>
          <w:color w:val="000000"/>
          <w:sz w:val="24"/>
          <w:szCs w:val="24"/>
          <w:shd w:val="clear" w:color="auto" w:fill="FFFFFF"/>
          <w:lang w:val="en-US" w:eastAsia="zh-CN"/>
        </w:rPr>
        <w:t>四川南充营山县妇幼保健计划生育服务中心官网</w:t>
      </w:r>
      <w:r>
        <w:rPr>
          <w:rFonts w:hint="eastAsia" w:ascii="仿宋" w:hAnsi="仿宋" w:eastAsia="仿宋"/>
          <w:b w:val="0"/>
          <w:bCs w:val="0"/>
          <w:color w:val="000000"/>
          <w:sz w:val="24"/>
          <w:szCs w:val="24"/>
          <w:lang w:val="en-US" w:eastAsia="zh-CN"/>
        </w:rPr>
        <w:t>查询本项目的更正公告，以保证其对询价通知书做出正确的响应。更正内容可能影响响应文件编制的，供应商应依据更正后的采购文件编制响应文件。供应商未及时关注更正公告的信息造成的后果，其责任由供应商自行负责。</w:t>
      </w:r>
    </w:p>
    <w:p w14:paraId="1E798B90">
      <w:pPr>
        <w:pStyle w:val="68"/>
        <w:spacing w:line="480" w:lineRule="exact"/>
        <w:ind w:firstLine="480"/>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1</w:t>
      </w:r>
      <w:r>
        <w:rPr>
          <w:rFonts w:hint="eastAsia" w:ascii="仿宋" w:hAnsi="仿宋" w:eastAsia="仿宋"/>
          <w:b w:val="0"/>
          <w:bCs w:val="0"/>
          <w:color w:val="000000"/>
          <w:sz w:val="24"/>
          <w:szCs w:val="24"/>
          <w:lang w:val="en-US" w:eastAsia="zh-CN"/>
        </w:rPr>
        <w:t>0</w:t>
      </w:r>
      <w:r>
        <w:rPr>
          <w:rFonts w:hint="eastAsia" w:ascii="仿宋" w:hAnsi="仿宋" w:eastAsia="仿宋"/>
          <w:b w:val="0"/>
          <w:bCs w:val="0"/>
          <w:color w:val="000000"/>
          <w:sz w:val="24"/>
          <w:szCs w:val="24"/>
        </w:rPr>
        <w:t>.</w:t>
      </w:r>
      <w:r>
        <w:rPr>
          <w:rFonts w:hint="eastAsia" w:ascii="仿宋" w:hAnsi="仿宋" w:eastAsia="仿宋"/>
          <w:b w:val="0"/>
          <w:bCs w:val="0"/>
          <w:color w:val="000000"/>
          <w:sz w:val="24"/>
          <w:szCs w:val="24"/>
          <w:lang w:val="en-US" w:eastAsia="zh-CN"/>
        </w:rPr>
        <w:t>4</w:t>
      </w:r>
      <w:r>
        <w:rPr>
          <w:rFonts w:hint="eastAsia" w:ascii="仿宋" w:hAnsi="仿宋" w:eastAsia="仿宋"/>
          <w:b w:val="0"/>
          <w:bCs w:val="0"/>
          <w:color w:val="000000"/>
          <w:sz w:val="24"/>
          <w:szCs w:val="24"/>
        </w:rPr>
        <w:t>供应商认为采购</w:t>
      </w:r>
      <w:r>
        <w:rPr>
          <w:rFonts w:hint="eastAsia" w:ascii="仿宋" w:hAnsi="仿宋" w:eastAsia="仿宋"/>
          <w:b w:val="0"/>
          <w:bCs/>
          <w:color w:val="000000"/>
          <w:sz w:val="24"/>
          <w:szCs w:val="24"/>
        </w:rPr>
        <w:t>人需要对询价通知书进行澄清或者修改的，可以在递交响应文件截止时间1日前以书面形式向采购人提出申请，由采购人决定是否采纳供应商的申请事项。</w:t>
      </w:r>
    </w:p>
    <w:p w14:paraId="378ADACA">
      <w:pPr>
        <w:pStyle w:val="68"/>
        <w:spacing w:line="480" w:lineRule="exact"/>
        <w:ind w:firstLine="480"/>
        <w:rPr>
          <w:rFonts w:hint="eastAsia" w:ascii="仿宋" w:hAnsi="仿宋" w:eastAsia="仿宋"/>
          <w:b w:val="0"/>
          <w:bCs/>
          <w:color w:val="000000"/>
          <w:sz w:val="24"/>
          <w:szCs w:val="24"/>
        </w:rPr>
      </w:pPr>
    </w:p>
    <w:p w14:paraId="157C7510">
      <w:pPr>
        <w:pStyle w:val="113"/>
        <w:rPr>
          <w:rFonts w:hint="eastAsia" w:ascii="仿宋" w:hAnsi="仿宋" w:eastAsia="仿宋"/>
          <w:b w:val="0"/>
          <w:color w:val="000000"/>
          <w:sz w:val="32"/>
          <w:szCs w:val="32"/>
        </w:rPr>
      </w:pPr>
      <w:r>
        <w:rPr>
          <w:rFonts w:hint="eastAsia" w:ascii="仿宋" w:hAnsi="仿宋" w:eastAsia="仿宋"/>
          <w:b w:val="0"/>
          <w:color w:val="000000"/>
          <w:sz w:val="32"/>
          <w:szCs w:val="32"/>
        </w:rPr>
        <w:t>四、响应文件</w:t>
      </w:r>
    </w:p>
    <w:p w14:paraId="3FC87297">
      <w:pPr>
        <w:pStyle w:val="102"/>
        <w:widowControl w:val="0"/>
        <w:spacing w:line="49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1</w:t>
      </w:r>
      <w:r>
        <w:rPr>
          <w:rFonts w:hint="eastAsia" w:ascii="仿宋" w:hAnsi="仿宋" w:eastAsia="仿宋"/>
          <w:bCs w:val="0"/>
          <w:color w:val="000000"/>
          <w:sz w:val="24"/>
          <w:szCs w:val="24"/>
          <w:lang w:val="en-US" w:eastAsia="zh-CN"/>
        </w:rPr>
        <w:t>1</w:t>
      </w:r>
      <w:r>
        <w:rPr>
          <w:rFonts w:hint="eastAsia" w:ascii="仿宋" w:hAnsi="仿宋" w:eastAsia="仿宋"/>
          <w:bCs w:val="0"/>
          <w:color w:val="000000"/>
          <w:sz w:val="24"/>
          <w:szCs w:val="24"/>
        </w:rPr>
        <w:t>、响应文件的组成（实质性要求）</w:t>
      </w:r>
    </w:p>
    <w:p w14:paraId="478CB941">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供应商应按照询价通知书的规定和要求编制响应文件。供应商在成交后将成交项目的非主体、非关键性工作分包他人完成的，应当在响应文件中载明或询价过程中澄清。</w:t>
      </w:r>
    </w:p>
    <w:p w14:paraId="1A5CF312">
      <w:pPr>
        <w:pStyle w:val="102"/>
        <w:widowControl w:val="0"/>
        <w:spacing w:line="49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1</w:t>
      </w:r>
      <w:r>
        <w:rPr>
          <w:rFonts w:hint="eastAsia" w:ascii="仿宋" w:hAnsi="仿宋" w:eastAsia="仿宋"/>
          <w:bCs w:val="0"/>
          <w:color w:val="000000"/>
          <w:sz w:val="24"/>
          <w:szCs w:val="24"/>
          <w:lang w:val="en-US" w:eastAsia="zh-CN"/>
        </w:rPr>
        <w:t>2</w:t>
      </w:r>
      <w:r>
        <w:rPr>
          <w:rFonts w:hint="eastAsia" w:ascii="仿宋" w:hAnsi="仿宋" w:eastAsia="仿宋"/>
          <w:bCs w:val="0"/>
          <w:color w:val="000000"/>
          <w:sz w:val="24"/>
          <w:szCs w:val="24"/>
        </w:rPr>
        <w:t>、响应文件的语言</w:t>
      </w:r>
    </w:p>
    <w:p w14:paraId="30A184B7">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2</w:t>
      </w:r>
      <w:r>
        <w:rPr>
          <w:rFonts w:hint="eastAsia" w:ascii="仿宋" w:hAnsi="仿宋" w:eastAsia="仿宋"/>
          <w:b w:val="0"/>
          <w:bCs/>
          <w:color w:val="000000"/>
          <w:sz w:val="24"/>
          <w:szCs w:val="24"/>
        </w:rPr>
        <w:t>.1 供应商提交的响应文件以及供应商与采购组织单位就有关询价采购的所有来往书面文件均须使用中文。响应文件中如附有外文资料，主要部分对应翻译成中文并加盖供应商公章后附在相关外文资料后面。</w:t>
      </w:r>
    </w:p>
    <w:p w14:paraId="1CD9275D">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2</w:t>
      </w:r>
      <w:r>
        <w:rPr>
          <w:rFonts w:hint="eastAsia" w:ascii="仿宋" w:hAnsi="仿宋" w:eastAsia="仿宋"/>
          <w:b w:val="0"/>
          <w:bCs/>
          <w:color w:val="000000"/>
          <w:sz w:val="24"/>
          <w:szCs w:val="24"/>
        </w:rPr>
        <w:t>.2 翻译的中文资料与外文资料如果出现差异和矛盾时，以中文为准。涉嫌虚假响应的按照相关法律法规处理。</w:t>
      </w:r>
    </w:p>
    <w:p w14:paraId="7859A0F0">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2</w:t>
      </w:r>
      <w:r>
        <w:rPr>
          <w:rFonts w:hint="eastAsia" w:ascii="仿宋" w:hAnsi="仿宋" w:eastAsia="仿宋"/>
          <w:b w:val="0"/>
          <w:bCs/>
          <w:color w:val="000000"/>
          <w:sz w:val="24"/>
          <w:szCs w:val="24"/>
        </w:rPr>
        <w:t>.3 未翻译的外文资料，询价小组可将其视为无效材料。</w:t>
      </w:r>
    </w:p>
    <w:p w14:paraId="5BAF258A">
      <w:pPr>
        <w:pStyle w:val="68"/>
        <w:spacing w:line="490" w:lineRule="exact"/>
        <w:ind w:firstLine="482"/>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、计量单位（实质性要求）</w:t>
      </w:r>
    </w:p>
    <w:p w14:paraId="797E122D">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除询价通知书中另有规定外，本次采购项目所有合同项下的报价均采用国家法定的计量单位。</w:t>
      </w:r>
    </w:p>
    <w:p w14:paraId="2B1D6C11">
      <w:pPr>
        <w:pStyle w:val="68"/>
        <w:spacing w:line="490" w:lineRule="exact"/>
        <w:ind w:firstLine="482"/>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、报价货币（实质性要求）</w:t>
      </w:r>
    </w:p>
    <w:p w14:paraId="17203C5A">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本次询价项目的报价货币为人民币，报价以询价通知书约定为准。</w:t>
      </w:r>
    </w:p>
    <w:p w14:paraId="31B47E7A">
      <w:pPr>
        <w:pStyle w:val="68"/>
        <w:spacing w:line="490" w:lineRule="exact"/>
        <w:ind w:firstLine="482"/>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、响应文件格式</w:t>
      </w:r>
    </w:p>
    <w:p w14:paraId="0D1D7725">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5</w:t>
      </w:r>
      <w:r>
        <w:rPr>
          <w:rFonts w:hint="eastAsia" w:ascii="仿宋" w:hAnsi="仿宋" w:eastAsia="仿宋"/>
          <w:b w:val="0"/>
          <w:bCs/>
          <w:color w:val="000000"/>
          <w:sz w:val="24"/>
          <w:szCs w:val="24"/>
        </w:rPr>
        <w:t>.1 供应商应执行询价通知书第六章的规定要求。</w:t>
      </w:r>
    </w:p>
    <w:p w14:paraId="079A0F88">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5</w:t>
      </w:r>
      <w:r>
        <w:rPr>
          <w:rFonts w:hint="eastAsia" w:ascii="仿宋" w:hAnsi="仿宋" w:eastAsia="仿宋"/>
          <w:b w:val="0"/>
          <w:bCs/>
          <w:color w:val="000000"/>
          <w:sz w:val="24"/>
          <w:szCs w:val="24"/>
        </w:rPr>
        <w:t xml:space="preserve">.2 </w:t>
      </w:r>
      <w:r>
        <w:rPr>
          <w:rFonts w:hint="eastAsia" w:ascii="仿宋" w:hAnsi="仿宋" w:eastAsia="仿宋"/>
          <w:b w:val="0"/>
          <w:bCs/>
          <w:color w:val="000000"/>
          <w:sz w:val="24"/>
        </w:rPr>
        <w:t>对于没有格式要求的询价通知书由供应商自行编写。</w:t>
      </w:r>
    </w:p>
    <w:p w14:paraId="3FEECD6E">
      <w:pPr>
        <w:pStyle w:val="68"/>
        <w:spacing w:line="490" w:lineRule="exact"/>
        <w:ind w:firstLine="482"/>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 xml:space="preserve">、响应文件的编制和签署  </w:t>
      </w:r>
    </w:p>
    <w:p w14:paraId="1C28A17D">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.1参加询价的供应商应按照询价通知书的要求，准备响应文件。响应文件分为资格性响应文件</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技术、服务性响应文件</w:t>
      </w:r>
      <w:r>
        <w:rPr>
          <w:rFonts w:hint="eastAsia" w:ascii="仿宋" w:hAnsi="仿宋" w:eastAsia="仿宋"/>
          <w:b w:val="0"/>
          <w:bCs/>
          <w:color w:val="000000"/>
          <w:sz w:val="24"/>
          <w:szCs w:val="24"/>
          <w:lang w:val="en-US" w:eastAsia="zh-CN"/>
        </w:rPr>
        <w:t>和报价文件三</w:t>
      </w:r>
      <w:r>
        <w:rPr>
          <w:rFonts w:hint="eastAsia" w:ascii="仿宋" w:hAnsi="仿宋" w:eastAsia="仿宋"/>
          <w:b w:val="0"/>
          <w:bCs/>
          <w:color w:val="000000"/>
          <w:sz w:val="24"/>
          <w:szCs w:val="24"/>
        </w:rPr>
        <w:t>部分。资格性响应文件一式</w:t>
      </w:r>
      <w:r>
        <w:rPr>
          <w:rFonts w:hint="eastAsia" w:ascii="仿宋" w:hAnsi="仿宋" w:eastAsia="仿宋"/>
          <w:b w:val="0"/>
          <w:bCs/>
          <w:color w:val="000000"/>
          <w:sz w:val="24"/>
          <w:szCs w:val="24"/>
          <w:lang w:val="en-US" w:eastAsia="zh-CN"/>
        </w:rPr>
        <w:t>三</w:t>
      </w:r>
      <w:r>
        <w:rPr>
          <w:rFonts w:hint="eastAsia" w:ascii="仿宋" w:hAnsi="仿宋" w:eastAsia="仿宋"/>
          <w:b w:val="0"/>
          <w:bCs/>
          <w:color w:val="000000"/>
          <w:sz w:val="24"/>
          <w:szCs w:val="24"/>
        </w:rPr>
        <w:t>份</w:t>
      </w:r>
      <w:r>
        <w:rPr>
          <w:rFonts w:hint="eastAsia" w:ascii="仿宋" w:hAnsi="仿宋" w:eastAsia="仿宋"/>
          <w:color w:val="000000"/>
          <w:sz w:val="24"/>
        </w:rPr>
        <w:t>（正本</w:t>
      </w:r>
      <w:r>
        <w:rPr>
          <w:rFonts w:hint="eastAsia" w:ascii="仿宋" w:hAnsi="仿宋" w:eastAsia="仿宋"/>
          <w:color w:val="000000"/>
          <w:sz w:val="24"/>
          <w:lang w:val="en-US" w:eastAsia="zh-CN"/>
        </w:rPr>
        <w:t>一</w:t>
      </w:r>
      <w:r>
        <w:rPr>
          <w:rFonts w:hint="eastAsia" w:ascii="仿宋" w:hAnsi="仿宋" w:eastAsia="仿宋"/>
          <w:color w:val="000000"/>
          <w:sz w:val="24"/>
        </w:rPr>
        <w:t>份、副本</w:t>
      </w:r>
      <w:r>
        <w:rPr>
          <w:rFonts w:hint="eastAsia" w:ascii="仿宋" w:hAnsi="仿宋" w:eastAsia="仿宋"/>
          <w:color w:val="000000"/>
          <w:sz w:val="24"/>
          <w:lang w:val="en-US" w:eastAsia="zh-CN"/>
        </w:rPr>
        <w:t>两</w:t>
      </w:r>
      <w:r>
        <w:rPr>
          <w:rFonts w:hint="eastAsia" w:ascii="仿宋" w:hAnsi="仿宋" w:eastAsia="仿宋"/>
          <w:color w:val="000000"/>
          <w:sz w:val="24"/>
        </w:rPr>
        <w:t>份，封面标注“正本”、“副本”字样）</w:t>
      </w:r>
      <w:r>
        <w:rPr>
          <w:rFonts w:hint="eastAsia" w:ascii="仿宋" w:hAnsi="仿宋" w:eastAsia="仿宋"/>
          <w:b w:val="0"/>
          <w:bCs/>
          <w:color w:val="000000"/>
          <w:sz w:val="24"/>
          <w:szCs w:val="24"/>
        </w:rPr>
        <w:t>；技术、服务性响应文件一式</w:t>
      </w:r>
      <w:r>
        <w:rPr>
          <w:rFonts w:hint="eastAsia" w:ascii="仿宋" w:hAnsi="仿宋" w:eastAsia="仿宋"/>
          <w:b w:val="0"/>
          <w:bCs/>
          <w:color w:val="000000"/>
          <w:sz w:val="24"/>
          <w:szCs w:val="24"/>
          <w:lang w:val="en-US" w:eastAsia="zh-CN"/>
        </w:rPr>
        <w:t>三</w:t>
      </w:r>
      <w:r>
        <w:rPr>
          <w:rFonts w:hint="eastAsia" w:ascii="仿宋" w:hAnsi="仿宋" w:eastAsia="仿宋"/>
          <w:b w:val="0"/>
          <w:bCs/>
          <w:color w:val="000000"/>
          <w:sz w:val="24"/>
          <w:szCs w:val="24"/>
        </w:rPr>
        <w:t>份（</w:t>
      </w:r>
      <w:r>
        <w:rPr>
          <w:rFonts w:hint="eastAsia" w:ascii="仿宋" w:hAnsi="仿宋" w:eastAsia="仿宋"/>
          <w:b/>
          <w:bCs w:val="0"/>
          <w:color w:val="000000"/>
          <w:sz w:val="24"/>
          <w:szCs w:val="24"/>
        </w:rPr>
        <w:t>正本</w:t>
      </w:r>
      <w:r>
        <w:rPr>
          <w:rFonts w:hint="eastAsia" w:ascii="仿宋" w:hAnsi="仿宋" w:eastAsia="仿宋"/>
          <w:b/>
          <w:bCs w:val="0"/>
          <w:color w:val="000000"/>
          <w:sz w:val="24"/>
          <w:szCs w:val="24"/>
          <w:lang w:val="en-US" w:eastAsia="zh-CN"/>
        </w:rPr>
        <w:t>一</w:t>
      </w:r>
      <w:r>
        <w:rPr>
          <w:rFonts w:hint="eastAsia" w:ascii="仿宋" w:hAnsi="仿宋" w:eastAsia="仿宋"/>
          <w:b/>
          <w:bCs w:val="0"/>
          <w:color w:val="000000"/>
          <w:sz w:val="24"/>
          <w:szCs w:val="24"/>
        </w:rPr>
        <w:t>份、副本</w:t>
      </w:r>
      <w:r>
        <w:rPr>
          <w:rFonts w:hint="eastAsia" w:ascii="仿宋" w:hAnsi="仿宋" w:eastAsia="仿宋"/>
          <w:b/>
          <w:bCs w:val="0"/>
          <w:color w:val="000000"/>
          <w:sz w:val="24"/>
          <w:szCs w:val="24"/>
          <w:lang w:val="en-US" w:eastAsia="zh-CN"/>
        </w:rPr>
        <w:t>两</w:t>
      </w:r>
      <w:r>
        <w:rPr>
          <w:rFonts w:hint="eastAsia" w:ascii="仿宋" w:hAnsi="仿宋" w:eastAsia="仿宋"/>
          <w:b/>
          <w:bCs w:val="0"/>
          <w:color w:val="000000"/>
          <w:sz w:val="24"/>
          <w:szCs w:val="24"/>
        </w:rPr>
        <w:t>份，封面标注“正本”、“副本”字样</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lang w:val="en-US" w:eastAsia="zh-CN"/>
        </w:rPr>
        <w:t>报价文件一份</w:t>
      </w:r>
      <w:r>
        <w:rPr>
          <w:rFonts w:hint="eastAsia" w:ascii="仿宋" w:hAnsi="仿宋" w:eastAsia="仿宋"/>
          <w:b/>
          <w:bCs w:val="0"/>
          <w:color w:val="000000"/>
          <w:sz w:val="24"/>
          <w:szCs w:val="24"/>
          <w:lang w:eastAsia="zh-CN"/>
        </w:rPr>
        <w:t>。</w:t>
      </w:r>
      <w:r>
        <w:rPr>
          <w:rFonts w:hint="eastAsia" w:ascii="仿宋" w:hAnsi="仿宋" w:eastAsia="仿宋"/>
          <w:b w:val="0"/>
          <w:bCs/>
          <w:color w:val="000000"/>
          <w:sz w:val="24"/>
          <w:szCs w:val="24"/>
        </w:rPr>
        <w:t>所有响应文件必须注明项目编号、项目名称、供应商名称。</w:t>
      </w:r>
    </w:p>
    <w:p w14:paraId="1B8A6174">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.2响应文件需打印或用不褪色、不变质的墨水书写，并由供应商的法定代表人或其授权代表在规定签章处签字或盖章。副本可采用正本的复印件</w:t>
      </w:r>
      <w:r>
        <w:rPr>
          <w:rFonts w:hint="eastAsia" w:ascii="仿宋" w:hAnsi="仿宋" w:eastAsia="仿宋"/>
          <w:b w:val="0"/>
          <w:bCs/>
          <w:color w:val="000000"/>
          <w:sz w:val="24"/>
          <w:szCs w:val="24"/>
          <w:lang w:eastAsia="zh-CN"/>
        </w:rPr>
        <w:t>。</w:t>
      </w:r>
    </w:p>
    <w:p w14:paraId="43C92973">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.3响应文件的打印和书写应清楚工整，任何行间插字、涂改或增删，必须由供应商的法定代表人或其授权代表签字并盖供应商公章。</w:t>
      </w:r>
    </w:p>
    <w:p w14:paraId="719E04AF">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.4</w:t>
      </w:r>
      <w:r>
        <w:rPr>
          <w:rFonts w:hint="eastAsia" w:ascii="仿宋" w:hAnsi="仿宋" w:eastAsia="仿宋"/>
          <w:b/>
          <w:bCs w:val="0"/>
          <w:color w:val="000000"/>
          <w:sz w:val="24"/>
          <w:szCs w:val="24"/>
        </w:rPr>
        <w:t>（实质性要求）</w:t>
      </w:r>
      <w:r>
        <w:rPr>
          <w:rFonts w:hint="eastAsia" w:ascii="仿宋" w:hAnsi="仿宋" w:eastAsia="仿宋"/>
          <w:b w:val="0"/>
          <w:bCs/>
          <w:color w:val="000000"/>
          <w:sz w:val="24"/>
          <w:szCs w:val="24"/>
        </w:rPr>
        <w:t>响应文件应由供应商法定代表人或其授权代表在响应文件要求的地方签字（或加盖私人印章），要求加盖公章的地方加盖单位公章，不得使用专用章（如经济合同章、投标专用章等）或下属单位印章代替。</w:t>
      </w:r>
    </w:p>
    <w:p w14:paraId="437AB0E8">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.5响应文件正本和副本需要逐页编目编码。</w:t>
      </w:r>
    </w:p>
    <w:p w14:paraId="5A4A7E48">
      <w:pPr>
        <w:pStyle w:val="68"/>
        <w:spacing w:line="490" w:lineRule="exact"/>
        <w:ind w:firstLine="482"/>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.6响应文件正本和副本应当分别装订成册。</w:t>
      </w:r>
    </w:p>
    <w:p w14:paraId="7AC8EDD2">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.7</w:t>
      </w:r>
      <w:r>
        <w:rPr>
          <w:rFonts w:hint="eastAsia" w:ascii="仿宋" w:hAnsi="仿宋" w:eastAsia="仿宋"/>
          <w:b/>
          <w:bCs w:val="0"/>
          <w:color w:val="000000"/>
          <w:sz w:val="24"/>
          <w:szCs w:val="24"/>
        </w:rPr>
        <w:t>（实质性要求）</w:t>
      </w:r>
      <w:r>
        <w:rPr>
          <w:rFonts w:hint="eastAsia" w:ascii="仿宋" w:hAnsi="仿宋" w:eastAsia="仿宋"/>
          <w:b w:val="0"/>
          <w:bCs/>
          <w:color w:val="000000"/>
          <w:sz w:val="24"/>
        </w:rPr>
        <w:t>响应文件应根据询价通知书的要求签署、盖章。</w:t>
      </w:r>
    </w:p>
    <w:p w14:paraId="548D02FE">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6</w:t>
      </w:r>
      <w:r>
        <w:rPr>
          <w:rFonts w:hint="eastAsia" w:ascii="仿宋" w:hAnsi="仿宋" w:eastAsia="仿宋"/>
          <w:b w:val="0"/>
          <w:bCs/>
          <w:color w:val="000000"/>
          <w:sz w:val="24"/>
          <w:szCs w:val="24"/>
        </w:rPr>
        <w:t>.8响应文件统一用A4幅面纸印制，除另有规定外。</w:t>
      </w:r>
    </w:p>
    <w:p w14:paraId="5A2E2737">
      <w:pPr>
        <w:pStyle w:val="68"/>
        <w:spacing w:line="490" w:lineRule="exact"/>
        <w:ind w:firstLine="482"/>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7</w:t>
      </w:r>
      <w:r>
        <w:rPr>
          <w:rFonts w:hint="eastAsia" w:ascii="仿宋" w:hAnsi="仿宋" w:eastAsia="仿宋"/>
          <w:color w:val="000000"/>
          <w:sz w:val="24"/>
          <w:szCs w:val="24"/>
        </w:rPr>
        <w:t>、响应文件的密封和标注</w:t>
      </w:r>
    </w:p>
    <w:p w14:paraId="5A141836">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7</w:t>
      </w:r>
      <w:r>
        <w:rPr>
          <w:rFonts w:hint="eastAsia" w:ascii="仿宋" w:hAnsi="仿宋" w:eastAsia="仿宋"/>
          <w:b w:val="0"/>
          <w:bCs/>
          <w:color w:val="000000"/>
          <w:sz w:val="24"/>
          <w:szCs w:val="24"/>
        </w:rPr>
        <w:t>.1响应文件可以单独密封包装，也可以所有响应文件密封包装在一个密封袋内。</w:t>
      </w:r>
    </w:p>
    <w:p w14:paraId="5148B6B6">
      <w:pPr>
        <w:pStyle w:val="74"/>
        <w:spacing w:line="490" w:lineRule="exact"/>
        <w:ind w:left="0" w:leftChars="0" w:firstLine="0" w:firstLineChars="0"/>
        <w:rPr>
          <w:rFonts w:hint="eastAsia" w:ascii="仿宋" w:hAnsi="仿宋" w:eastAsia="仿宋"/>
          <w:b/>
          <w:bCs w:val="0"/>
          <w:color w:val="000000"/>
          <w:sz w:val="24"/>
          <w:szCs w:val="24"/>
        </w:rPr>
      </w:pPr>
      <w:r>
        <w:rPr>
          <w:rFonts w:hint="eastAsia" w:ascii="仿宋" w:hAnsi="仿宋" w:eastAsia="仿宋"/>
          <w:b/>
          <w:bCs w:val="0"/>
          <w:color w:val="000000"/>
          <w:sz w:val="24"/>
          <w:szCs w:val="24"/>
        </w:rPr>
        <w:t>报价</w:t>
      </w:r>
      <w:r>
        <w:rPr>
          <w:rFonts w:hint="eastAsia" w:ascii="仿宋" w:hAnsi="仿宋" w:eastAsia="仿宋"/>
          <w:b/>
          <w:bCs w:val="0"/>
          <w:color w:val="000000"/>
          <w:sz w:val="24"/>
          <w:szCs w:val="24"/>
          <w:lang w:eastAsia="zh-CN"/>
        </w:rPr>
        <w:t>文件</w:t>
      </w:r>
      <w:r>
        <w:rPr>
          <w:rFonts w:hint="eastAsia" w:ascii="仿宋" w:hAnsi="仿宋" w:eastAsia="仿宋"/>
          <w:b/>
          <w:bCs w:val="0"/>
          <w:color w:val="000000"/>
          <w:sz w:val="24"/>
          <w:szCs w:val="24"/>
        </w:rPr>
        <w:t>不装订在响应文件内，单独</w:t>
      </w:r>
      <w:r>
        <w:rPr>
          <w:rFonts w:hint="eastAsia" w:ascii="仿宋" w:hAnsi="仿宋" w:eastAsia="仿宋"/>
          <w:b/>
          <w:bCs w:val="0"/>
          <w:color w:val="000000"/>
          <w:sz w:val="24"/>
          <w:szCs w:val="24"/>
          <w:lang w:eastAsia="zh-CN"/>
        </w:rPr>
        <w:t>密封包装</w:t>
      </w:r>
      <w:r>
        <w:rPr>
          <w:rFonts w:hint="eastAsia" w:ascii="仿宋" w:hAnsi="仿宋" w:eastAsia="仿宋"/>
          <w:b/>
          <w:bCs w:val="0"/>
          <w:color w:val="000000"/>
          <w:sz w:val="24"/>
          <w:szCs w:val="24"/>
        </w:rPr>
        <w:t>，否则作无效投标处理</w:t>
      </w:r>
      <w:r>
        <w:rPr>
          <w:rFonts w:hint="eastAsia" w:ascii="仿宋" w:hAnsi="仿宋" w:eastAsia="仿宋"/>
          <w:b/>
          <w:bCs w:val="0"/>
          <w:color w:val="000000"/>
          <w:sz w:val="24"/>
          <w:szCs w:val="24"/>
          <w:lang w:eastAsia="zh-CN"/>
        </w:rPr>
        <w:t>。</w:t>
      </w:r>
    </w:p>
    <w:p w14:paraId="0ED747A9">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7</w:t>
      </w:r>
      <w:r>
        <w:rPr>
          <w:rFonts w:hint="eastAsia" w:ascii="仿宋" w:hAnsi="仿宋" w:eastAsia="仿宋"/>
          <w:b w:val="0"/>
          <w:bCs/>
          <w:color w:val="000000"/>
          <w:sz w:val="24"/>
          <w:szCs w:val="24"/>
        </w:rPr>
        <w:t>.2响应文件密封袋的最外层应清楚地标明采购项目名称、供应商名称。</w:t>
      </w:r>
    </w:p>
    <w:p w14:paraId="49C2AF9F">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7</w:t>
      </w:r>
      <w:r>
        <w:rPr>
          <w:rFonts w:hint="eastAsia" w:ascii="仿宋" w:hAnsi="仿宋" w:eastAsia="仿宋"/>
          <w:b w:val="0"/>
          <w:bCs/>
          <w:color w:val="000000"/>
          <w:sz w:val="24"/>
          <w:szCs w:val="24"/>
        </w:rPr>
        <w:t>.3所有外层密封袋的封口处应粘贴牢固。</w:t>
      </w:r>
    </w:p>
    <w:p w14:paraId="6D9A9630">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w:t>
      </w:r>
      <w:r>
        <w:rPr>
          <w:rFonts w:hint="eastAsia" w:ascii="仿宋" w:hAnsi="仿宋" w:eastAsia="仿宋"/>
          <w:b w:val="0"/>
          <w:bCs/>
          <w:color w:val="000000"/>
          <w:sz w:val="24"/>
          <w:szCs w:val="24"/>
          <w:lang w:val="en-US" w:eastAsia="zh-CN"/>
        </w:rPr>
        <w:t>7</w:t>
      </w:r>
      <w:r>
        <w:rPr>
          <w:rFonts w:hint="eastAsia" w:ascii="仿宋" w:hAnsi="仿宋" w:eastAsia="仿宋"/>
          <w:b w:val="0"/>
          <w:bCs/>
          <w:color w:val="000000"/>
          <w:sz w:val="24"/>
          <w:szCs w:val="24"/>
        </w:rPr>
        <w:t>.4未密封的响应文件，采购人将拒收或者在时间允许的范围内，要求修改完善后接收。</w:t>
      </w:r>
    </w:p>
    <w:p w14:paraId="4CF080EF">
      <w:pPr>
        <w:pStyle w:val="68"/>
        <w:spacing w:line="490" w:lineRule="exact"/>
        <w:ind w:firstLine="482"/>
        <w:rPr>
          <w:rFonts w:hint="eastAsia" w:ascii="仿宋" w:hAnsi="仿宋" w:eastAsia="仿宋"/>
          <w:color w:val="000000"/>
          <w:sz w:val="24"/>
          <w:szCs w:val="24"/>
        </w:rPr>
      </w:pPr>
      <w:r>
        <w:rPr>
          <w:rFonts w:hint="eastAsia" w:ascii="仿宋" w:hAnsi="仿宋" w:eastAsia="仿宋"/>
          <w:color w:val="000000"/>
          <w:sz w:val="24"/>
          <w:szCs w:val="24"/>
          <w:lang w:val="en-US" w:eastAsia="zh-CN"/>
        </w:rPr>
        <w:t>18</w:t>
      </w:r>
      <w:r>
        <w:rPr>
          <w:rFonts w:hint="eastAsia" w:ascii="仿宋" w:hAnsi="仿宋" w:eastAsia="仿宋"/>
          <w:color w:val="000000"/>
          <w:sz w:val="24"/>
          <w:szCs w:val="24"/>
        </w:rPr>
        <w:t>、响应文件的递交</w:t>
      </w:r>
    </w:p>
    <w:p w14:paraId="3D6BAEBA">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18</w:t>
      </w:r>
      <w:r>
        <w:rPr>
          <w:rFonts w:hint="eastAsia" w:ascii="仿宋" w:hAnsi="仿宋" w:eastAsia="仿宋"/>
          <w:b w:val="0"/>
          <w:bCs/>
          <w:color w:val="000000"/>
          <w:sz w:val="24"/>
          <w:szCs w:val="24"/>
        </w:rPr>
        <w:t>.1供应商应在询价通知书规定的提交响应文件截止时间前，将响应文件密封后送达询价地点，现场递交响应文件</w:t>
      </w:r>
      <w:r>
        <w:rPr>
          <w:rFonts w:hint="eastAsia" w:ascii="仿宋" w:hAnsi="仿宋" w:eastAsia="仿宋"/>
          <w:b/>
          <w:bCs w:val="0"/>
          <w:color w:val="000000"/>
          <w:sz w:val="24"/>
          <w:szCs w:val="24"/>
          <w:lang w:eastAsia="zh-CN"/>
        </w:rPr>
        <w:t>（</w:t>
      </w:r>
      <w:r>
        <w:rPr>
          <w:rFonts w:hint="eastAsia" w:ascii="仿宋" w:hAnsi="仿宋" w:eastAsia="仿宋"/>
          <w:b/>
          <w:bCs w:val="0"/>
          <w:color w:val="000000"/>
          <w:sz w:val="24"/>
          <w:szCs w:val="24"/>
          <w:lang w:val="en-US" w:eastAsia="zh-CN"/>
        </w:rPr>
        <w:t>报价文件与响应文件一并递交</w:t>
      </w:r>
      <w:r>
        <w:rPr>
          <w:rFonts w:hint="eastAsia" w:ascii="仿宋" w:hAnsi="仿宋" w:eastAsia="仿宋"/>
          <w:b/>
          <w:bCs w:val="0"/>
          <w:color w:val="000000"/>
          <w:sz w:val="24"/>
          <w:szCs w:val="24"/>
          <w:lang w:eastAsia="zh-CN"/>
        </w:rPr>
        <w:t>）</w:t>
      </w:r>
      <w:r>
        <w:rPr>
          <w:rFonts w:hint="eastAsia" w:ascii="仿宋" w:hAnsi="仿宋" w:eastAsia="仿宋"/>
          <w:b w:val="0"/>
          <w:bCs/>
          <w:color w:val="000000"/>
          <w:sz w:val="24"/>
          <w:szCs w:val="24"/>
        </w:rPr>
        <w:t>。在规定的递交响应文件截止时间后送达的响应文件，不予接收。</w:t>
      </w:r>
    </w:p>
    <w:p w14:paraId="7C8208BB">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18</w:t>
      </w:r>
      <w:r>
        <w:rPr>
          <w:rFonts w:hint="eastAsia" w:ascii="仿宋" w:hAnsi="仿宋" w:eastAsia="仿宋"/>
          <w:b w:val="0"/>
          <w:bCs/>
          <w:color w:val="000000"/>
          <w:sz w:val="24"/>
          <w:szCs w:val="24"/>
        </w:rPr>
        <w:t>.2本次采购不接收邮寄的响应文件。</w:t>
      </w:r>
    </w:p>
    <w:p w14:paraId="4AD71C04">
      <w:pPr>
        <w:pStyle w:val="68"/>
        <w:spacing w:line="490" w:lineRule="exact"/>
        <w:ind w:firstLine="480"/>
        <w:rPr>
          <w:rFonts w:hint="eastAsia" w:ascii="仿宋" w:hAnsi="仿宋" w:eastAsia="仿宋"/>
          <w:b/>
          <w:bCs w:val="0"/>
          <w:color w:val="000000"/>
          <w:sz w:val="24"/>
          <w:szCs w:val="24"/>
        </w:rPr>
      </w:pPr>
      <w:r>
        <w:rPr>
          <w:rFonts w:hint="eastAsia" w:ascii="仿宋" w:hAnsi="仿宋" w:eastAsia="仿宋"/>
          <w:b/>
          <w:bCs w:val="0"/>
          <w:color w:val="000000"/>
          <w:sz w:val="24"/>
          <w:szCs w:val="24"/>
          <w:lang w:val="en-US" w:eastAsia="zh-CN"/>
        </w:rPr>
        <w:t>19、</w:t>
      </w:r>
      <w:r>
        <w:rPr>
          <w:rFonts w:hint="eastAsia" w:ascii="仿宋" w:hAnsi="仿宋" w:eastAsia="仿宋"/>
          <w:b/>
          <w:bCs w:val="0"/>
          <w:color w:val="000000"/>
          <w:sz w:val="24"/>
          <w:szCs w:val="24"/>
        </w:rPr>
        <w:t xml:space="preserve"> 供应商对其提交的响应文件的真实性、合法性承担法律责任。</w:t>
      </w:r>
    </w:p>
    <w:p w14:paraId="1DB76E9D">
      <w:pPr>
        <w:pStyle w:val="68"/>
        <w:spacing w:line="490" w:lineRule="exact"/>
        <w:ind w:firstLine="480"/>
        <w:rPr>
          <w:rFonts w:hint="eastAsia" w:ascii="仿宋" w:hAnsi="仿宋" w:eastAsia="仿宋"/>
          <w:b w:val="0"/>
          <w:bCs/>
          <w:color w:val="000000"/>
          <w:sz w:val="24"/>
          <w:szCs w:val="24"/>
        </w:rPr>
      </w:pPr>
    </w:p>
    <w:p w14:paraId="641976F6">
      <w:pPr>
        <w:pStyle w:val="68"/>
        <w:spacing w:line="490" w:lineRule="exact"/>
        <w:ind w:firstLine="480"/>
        <w:jc w:val="center"/>
        <w:rPr>
          <w:rFonts w:hint="eastAsia" w:ascii="仿宋" w:hAnsi="仿宋" w:eastAsia="仿宋"/>
          <w:b w:val="0"/>
          <w:color w:val="000000"/>
          <w:sz w:val="32"/>
          <w:szCs w:val="32"/>
        </w:rPr>
      </w:pPr>
      <w:r>
        <w:rPr>
          <w:rFonts w:hint="eastAsia" w:ascii="仿宋" w:hAnsi="仿宋" w:eastAsia="仿宋"/>
          <w:b w:val="0"/>
          <w:color w:val="000000"/>
          <w:sz w:val="32"/>
          <w:szCs w:val="32"/>
        </w:rPr>
        <w:t>五、询价及评审过程</w:t>
      </w:r>
    </w:p>
    <w:p w14:paraId="11D3D00F">
      <w:pPr>
        <w:pStyle w:val="68"/>
        <w:spacing w:line="490" w:lineRule="exact"/>
        <w:ind w:firstLine="480"/>
        <w:jc w:val="left"/>
        <w:rPr>
          <w:rFonts w:hint="eastAsia" w:ascii="仿宋" w:hAnsi="仿宋" w:eastAsia="仿宋"/>
          <w:b w:val="0"/>
          <w:color w:val="000000"/>
          <w:sz w:val="24"/>
          <w:szCs w:val="24"/>
        </w:rPr>
      </w:pPr>
      <w:r>
        <w:rPr>
          <w:rFonts w:hint="eastAsia" w:ascii="仿宋" w:hAnsi="仿宋" w:eastAsia="仿宋"/>
          <w:b w:val="0"/>
          <w:color w:val="000000"/>
          <w:sz w:val="24"/>
          <w:szCs w:val="24"/>
        </w:rPr>
        <w:t>2</w:t>
      </w:r>
      <w:r>
        <w:rPr>
          <w:rFonts w:hint="eastAsia" w:ascii="仿宋" w:hAnsi="仿宋" w:eastAsia="仿宋"/>
          <w:b w:val="0"/>
          <w:color w:val="000000"/>
          <w:sz w:val="24"/>
          <w:szCs w:val="24"/>
          <w:lang w:val="en-US" w:eastAsia="zh-CN"/>
        </w:rPr>
        <w:t>0</w:t>
      </w:r>
      <w:r>
        <w:rPr>
          <w:rFonts w:hint="eastAsia" w:ascii="仿宋" w:hAnsi="仿宋" w:eastAsia="仿宋"/>
          <w:b w:val="0"/>
          <w:color w:val="000000"/>
          <w:sz w:val="24"/>
          <w:szCs w:val="24"/>
        </w:rPr>
        <w:t>、询价小组的组建及评审工作按照有关法律制度和本文件第七章的规定进行。</w:t>
      </w:r>
    </w:p>
    <w:p w14:paraId="6713B551">
      <w:pPr>
        <w:pStyle w:val="68"/>
        <w:spacing w:line="490" w:lineRule="exact"/>
        <w:ind w:firstLine="480"/>
        <w:jc w:val="center"/>
        <w:rPr>
          <w:rFonts w:hint="eastAsia" w:ascii="仿宋" w:hAnsi="仿宋" w:eastAsia="仿宋"/>
          <w:b w:val="0"/>
          <w:color w:val="000000"/>
          <w:sz w:val="24"/>
          <w:szCs w:val="24"/>
        </w:rPr>
      </w:pPr>
    </w:p>
    <w:p w14:paraId="4C79A54E">
      <w:pPr>
        <w:pStyle w:val="68"/>
        <w:spacing w:line="490" w:lineRule="exact"/>
        <w:ind w:firstLine="480"/>
        <w:jc w:val="center"/>
        <w:rPr>
          <w:rFonts w:hint="eastAsia" w:ascii="仿宋" w:hAnsi="仿宋" w:eastAsia="仿宋"/>
          <w:b w:val="0"/>
          <w:color w:val="000000"/>
          <w:sz w:val="32"/>
          <w:szCs w:val="32"/>
        </w:rPr>
      </w:pPr>
      <w:r>
        <w:rPr>
          <w:rFonts w:hint="eastAsia" w:ascii="仿宋" w:hAnsi="仿宋" w:eastAsia="仿宋"/>
          <w:b w:val="0"/>
          <w:color w:val="000000"/>
          <w:sz w:val="32"/>
          <w:szCs w:val="32"/>
        </w:rPr>
        <w:t>六、成交事项</w:t>
      </w:r>
    </w:p>
    <w:p w14:paraId="29BB866C">
      <w:pPr>
        <w:pStyle w:val="68"/>
        <w:spacing w:line="490" w:lineRule="exact"/>
        <w:ind w:firstLine="480"/>
        <w:jc w:val="left"/>
        <w:rPr>
          <w:rFonts w:hint="eastAsia" w:ascii="仿宋" w:hAnsi="仿宋" w:eastAsia="仿宋"/>
          <w:bCs/>
          <w:color w:val="000000"/>
          <w:sz w:val="24"/>
          <w:szCs w:val="24"/>
        </w:rPr>
      </w:pPr>
      <w:r>
        <w:rPr>
          <w:rFonts w:hint="eastAsia" w:ascii="仿宋" w:hAnsi="仿宋" w:eastAsia="仿宋"/>
          <w:bCs/>
          <w:color w:val="000000"/>
          <w:sz w:val="24"/>
          <w:szCs w:val="24"/>
        </w:rPr>
        <w:t>2</w:t>
      </w:r>
      <w:r>
        <w:rPr>
          <w:rFonts w:hint="eastAsia" w:ascii="仿宋" w:hAnsi="仿宋" w:eastAsia="仿宋"/>
          <w:bCs/>
          <w:color w:val="000000"/>
          <w:sz w:val="24"/>
          <w:szCs w:val="24"/>
          <w:lang w:val="en-US" w:eastAsia="zh-CN"/>
        </w:rPr>
        <w:t>1</w:t>
      </w:r>
      <w:r>
        <w:rPr>
          <w:rFonts w:hint="eastAsia" w:ascii="仿宋" w:hAnsi="仿宋" w:eastAsia="仿宋"/>
          <w:bCs/>
          <w:color w:val="000000"/>
          <w:sz w:val="24"/>
          <w:szCs w:val="24"/>
        </w:rPr>
        <w:t>、确定成交供应商</w:t>
      </w:r>
    </w:p>
    <w:p w14:paraId="1369A66B">
      <w:pPr>
        <w:pStyle w:val="68"/>
        <w:spacing w:line="490" w:lineRule="exact"/>
        <w:ind w:firstLine="480"/>
        <w:jc w:val="left"/>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21.1采购人授权询价小组根据供应商报价排名直接确定成交供应商。</w:t>
      </w:r>
    </w:p>
    <w:p w14:paraId="3301BE72">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21.2</w:t>
      </w:r>
      <w:r>
        <w:rPr>
          <w:rFonts w:hint="eastAsia" w:ascii="仿宋" w:hAnsi="仿宋" w:eastAsia="仿宋"/>
          <w:b w:val="0"/>
          <w:bCs/>
          <w:color w:val="000000"/>
          <w:sz w:val="24"/>
          <w:szCs w:val="24"/>
        </w:rPr>
        <w:t>采购人确定成交供应商过程中，发现成交候选供应商有下列情形之一的，应当不予确定其为成交供应商：</w:t>
      </w:r>
    </w:p>
    <w:p w14:paraId="48648237">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（1）发现成交候选供应商存在禁止参加本项目采购活动的违法行为的；</w:t>
      </w:r>
    </w:p>
    <w:p w14:paraId="32C1D15A">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（2）成交候选供应商因不可抗力，不能继续参加采购活动；</w:t>
      </w:r>
    </w:p>
    <w:p w14:paraId="00A38384">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（3）成交候选供应商无偿赠与或者低于成本价竞争；</w:t>
      </w:r>
    </w:p>
    <w:p w14:paraId="7C46B967">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（4）成交候选供应商提供虚假材料；</w:t>
      </w:r>
    </w:p>
    <w:p w14:paraId="2E720D06">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（5）成交候选供应商恶意串通。</w:t>
      </w:r>
    </w:p>
    <w:p w14:paraId="79F88F9C">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成交候选供应商有本条情形之一的，采购人可以确定后一位成交候选供应商为成交供应商，依次类推。无法确定成交供应商的，应当重新组织采购。</w:t>
      </w:r>
    </w:p>
    <w:p w14:paraId="00C7534D">
      <w:pPr>
        <w:pStyle w:val="68"/>
        <w:spacing w:line="490" w:lineRule="exact"/>
        <w:ind w:firstLine="480"/>
        <w:jc w:val="left"/>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 xml:space="preserve">22、成交结果 </w:t>
      </w:r>
    </w:p>
    <w:p w14:paraId="0ACDBA49">
      <w:pPr>
        <w:pStyle w:val="68"/>
        <w:numPr>
          <w:ilvl w:val="0"/>
          <w:numId w:val="0"/>
        </w:numPr>
        <w:spacing w:line="490" w:lineRule="exact"/>
        <w:ind w:firstLine="480" w:firstLineChars="20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22.1采购人确定成交供应商后，将及时书面通知成交供应商，发出成交通知书并发布成交结果公告。</w:t>
      </w:r>
    </w:p>
    <w:p w14:paraId="123E0B6F">
      <w:pPr>
        <w:pStyle w:val="68"/>
        <w:numPr>
          <w:ilvl w:val="0"/>
          <w:numId w:val="0"/>
        </w:numPr>
        <w:spacing w:line="490" w:lineRule="exact"/>
        <w:ind w:left="480" w:leftChars="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22.2成交供应商应当及时领取成交通知书。</w:t>
      </w:r>
    </w:p>
    <w:p w14:paraId="088D7414">
      <w:pPr>
        <w:pStyle w:val="68"/>
        <w:spacing w:line="490" w:lineRule="exact"/>
        <w:ind w:firstLine="480"/>
        <w:jc w:val="left"/>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23、成交通知书</w:t>
      </w:r>
    </w:p>
    <w:p w14:paraId="15499656">
      <w:pPr>
        <w:pStyle w:val="68"/>
        <w:spacing w:line="490" w:lineRule="exact"/>
        <w:ind w:firstLine="480"/>
        <w:jc w:val="left"/>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3</w:t>
      </w:r>
      <w:r>
        <w:rPr>
          <w:rFonts w:hint="eastAsia" w:ascii="仿宋" w:hAnsi="仿宋" w:eastAsia="仿宋"/>
          <w:b w:val="0"/>
          <w:bCs/>
          <w:color w:val="000000"/>
          <w:sz w:val="24"/>
          <w:szCs w:val="24"/>
        </w:rPr>
        <w:t>.1成交通知书为签订采购合同的依据之一，是合同的有效组成部分。</w:t>
      </w:r>
    </w:p>
    <w:p w14:paraId="7EF4DF25">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3</w:t>
      </w:r>
      <w:r>
        <w:rPr>
          <w:rFonts w:hint="eastAsia" w:ascii="仿宋" w:hAnsi="仿宋" w:eastAsia="仿宋"/>
          <w:b w:val="0"/>
          <w:bCs/>
          <w:color w:val="000000"/>
          <w:sz w:val="24"/>
          <w:szCs w:val="24"/>
        </w:rPr>
        <w:t>.2 供应商成交后，拒绝领取成交通知书的，询价采购单位将于成交供应商确定之日起2个工作日内采取邮寄、快递方式按照成交人响应文件中的地址发出成交通知书。</w:t>
      </w:r>
    </w:p>
    <w:p w14:paraId="44E61D9E">
      <w:pPr>
        <w:pStyle w:val="68"/>
        <w:numPr>
          <w:ilvl w:val="0"/>
          <w:numId w:val="0"/>
        </w:numPr>
        <w:spacing w:line="490" w:lineRule="exact"/>
        <w:ind w:firstLine="480" w:firstLineChars="200"/>
        <w:jc w:val="left"/>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3</w:t>
      </w:r>
      <w:r>
        <w:rPr>
          <w:rFonts w:hint="eastAsia" w:ascii="仿宋" w:hAnsi="仿宋" w:eastAsia="仿宋"/>
          <w:b w:val="0"/>
          <w:bCs/>
          <w:color w:val="000000"/>
          <w:sz w:val="24"/>
          <w:szCs w:val="24"/>
        </w:rPr>
        <w:t xml:space="preserve">.3 </w:t>
      </w:r>
      <w:r>
        <w:rPr>
          <w:rFonts w:hint="eastAsia" w:ascii="仿宋" w:hAnsi="仿宋" w:eastAsia="仿宋"/>
          <w:b w:val="0"/>
          <w:bCs/>
          <w:color w:val="000000"/>
          <w:sz w:val="24"/>
          <w:szCs w:val="24"/>
          <w:lang w:val="en-US" w:eastAsia="zh-CN"/>
        </w:rPr>
        <w:t>成交通知书对采购人和成交供应商均具有法律效力。成交通知书发出后，采购人无正当理由改变成交结果，或者成交供应商无正当理由放弃成交的，将承担相应的法律责任。</w:t>
      </w:r>
    </w:p>
    <w:p w14:paraId="2F5B4786">
      <w:pPr>
        <w:pStyle w:val="68"/>
        <w:numPr>
          <w:ilvl w:val="0"/>
          <w:numId w:val="0"/>
        </w:numPr>
        <w:spacing w:line="490" w:lineRule="exact"/>
        <w:ind w:firstLine="480" w:firstLineChars="200"/>
        <w:jc w:val="left"/>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23.4 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1DC8A84F">
      <w:pPr>
        <w:pStyle w:val="68"/>
        <w:numPr>
          <w:ilvl w:val="0"/>
          <w:numId w:val="0"/>
        </w:numPr>
        <w:spacing w:line="490" w:lineRule="exact"/>
        <w:ind w:firstLine="480" w:firstLineChars="200"/>
        <w:jc w:val="left"/>
        <w:rPr>
          <w:rFonts w:hint="eastAsia" w:ascii="仿宋" w:hAnsi="仿宋" w:eastAsia="仿宋"/>
          <w:b w:val="0"/>
          <w:bCs/>
          <w:color w:val="000000"/>
          <w:sz w:val="24"/>
          <w:szCs w:val="24"/>
          <w:lang w:val="en-US" w:eastAsia="zh-CN"/>
        </w:rPr>
      </w:pPr>
    </w:p>
    <w:p w14:paraId="2D532AA5">
      <w:pPr>
        <w:pStyle w:val="68"/>
        <w:numPr>
          <w:ilvl w:val="0"/>
          <w:numId w:val="0"/>
        </w:numPr>
        <w:spacing w:line="490" w:lineRule="exact"/>
        <w:jc w:val="center"/>
        <w:rPr>
          <w:rFonts w:hint="eastAsia" w:ascii="仿宋" w:hAnsi="仿宋" w:eastAsia="仿宋"/>
          <w:b w:val="0"/>
          <w:color w:val="000000"/>
          <w:sz w:val="32"/>
          <w:szCs w:val="32"/>
        </w:rPr>
      </w:pPr>
      <w:r>
        <w:rPr>
          <w:rFonts w:hint="eastAsia" w:ascii="仿宋" w:hAnsi="仿宋" w:eastAsia="仿宋"/>
          <w:b w:val="0"/>
          <w:color w:val="000000"/>
          <w:sz w:val="32"/>
          <w:szCs w:val="32"/>
        </w:rPr>
        <w:t>七、合同事项</w:t>
      </w:r>
    </w:p>
    <w:p w14:paraId="6B43ABB8">
      <w:pPr>
        <w:pStyle w:val="81"/>
        <w:spacing w:line="490" w:lineRule="exact"/>
        <w:ind w:firstLine="482" w:firstLineChars="200"/>
        <w:jc w:val="both"/>
        <w:rPr>
          <w:rFonts w:hint="eastAsia" w:ascii="仿宋" w:hAnsi="仿宋" w:eastAsia="仿宋"/>
          <w:bCs w:val="0"/>
          <w:color w:val="000000"/>
          <w:sz w:val="24"/>
          <w:szCs w:val="24"/>
        </w:rPr>
      </w:pPr>
      <w:r>
        <w:rPr>
          <w:rFonts w:hint="eastAsia" w:ascii="仿宋" w:hAnsi="仿宋" w:eastAsia="仿宋"/>
          <w:bCs w:val="0"/>
          <w:color w:val="000000"/>
          <w:sz w:val="24"/>
          <w:szCs w:val="24"/>
        </w:rPr>
        <w:t>2</w:t>
      </w:r>
      <w:r>
        <w:rPr>
          <w:rFonts w:hint="eastAsia" w:ascii="仿宋" w:hAnsi="仿宋" w:eastAsia="仿宋"/>
          <w:bCs w:val="0"/>
          <w:color w:val="000000"/>
          <w:sz w:val="24"/>
          <w:szCs w:val="24"/>
          <w:lang w:val="en-US" w:eastAsia="zh-CN"/>
        </w:rPr>
        <w:t>4</w:t>
      </w:r>
      <w:r>
        <w:rPr>
          <w:rFonts w:hint="eastAsia" w:ascii="仿宋" w:hAnsi="仿宋" w:eastAsia="仿宋"/>
          <w:bCs w:val="0"/>
          <w:color w:val="000000"/>
          <w:sz w:val="24"/>
          <w:szCs w:val="24"/>
        </w:rPr>
        <w:t>、签订合同</w:t>
      </w:r>
    </w:p>
    <w:p w14:paraId="770CD398">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.1成交供应商应在成交通知书发出之日起</w:t>
      </w:r>
      <w:r>
        <w:rPr>
          <w:rFonts w:hint="eastAsia" w:ascii="仿宋" w:hAnsi="仿宋" w:eastAsia="仿宋"/>
          <w:b w:val="0"/>
          <w:bCs/>
          <w:color w:val="000000"/>
          <w:sz w:val="24"/>
          <w:szCs w:val="24"/>
          <w:lang w:val="en-US" w:eastAsia="zh-CN"/>
        </w:rPr>
        <w:t>三十</w:t>
      </w:r>
      <w:r>
        <w:rPr>
          <w:rFonts w:hint="eastAsia" w:ascii="仿宋" w:hAnsi="仿宋" w:eastAsia="仿宋"/>
          <w:b w:val="0"/>
          <w:bCs/>
          <w:color w:val="000000"/>
          <w:sz w:val="24"/>
          <w:szCs w:val="24"/>
        </w:rPr>
        <w:t>日内与采购人签订采购合同。由于成交供应商的原因逾期未与采购人签订采购合同的，将视为放弃成交，取消其成交资格并将按相关规定进行处理。</w:t>
      </w:r>
    </w:p>
    <w:p w14:paraId="182A1FCF">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.2询价</w:t>
      </w:r>
      <w:r>
        <w:rPr>
          <w:rFonts w:hint="eastAsia" w:ascii="仿宋" w:hAnsi="仿宋" w:eastAsia="仿宋"/>
          <w:b w:val="0"/>
          <w:bCs/>
          <w:color w:val="000000"/>
          <w:sz w:val="24"/>
          <w:szCs w:val="24"/>
          <w:lang w:val="en-US" w:eastAsia="zh-CN"/>
        </w:rPr>
        <w:t>通知书</w:t>
      </w:r>
      <w:r>
        <w:rPr>
          <w:rFonts w:hint="eastAsia" w:ascii="仿宋" w:hAnsi="仿宋" w:eastAsia="仿宋"/>
          <w:b w:val="0"/>
          <w:bCs/>
          <w:color w:val="000000"/>
          <w:sz w:val="24"/>
          <w:szCs w:val="24"/>
        </w:rPr>
        <w:t>、成交供应商的响应文件及双方确认的澄清文件等，均为有法律约束力的经济合同的组成部分。</w:t>
      </w:r>
    </w:p>
    <w:p w14:paraId="1B024FBB">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.3采购人不得向成交供应商提出任何不合理的要求，作为签订合同的条件，不得与成交供应商私下订立背离合同实质性内容的任何协议，所签订的合同不得对询价文件和成交供应商响应文件确定的事项进行修改。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0B885AAA">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.4成交供应商因不可抗力原因不能履行采购合同或放弃成交的，采购人可以与排在成交供应商之后第一位的成交候选人签订采购合同，以此类推。</w:t>
      </w:r>
    </w:p>
    <w:p w14:paraId="456DDD93">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.5询价通知书、成交供应商提交的响应文件、询价中的报价、成交供应商承诺书、成交通知书等均称为有法律约束力的合同组成内容。</w:t>
      </w:r>
    </w:p>
    <w:p w14:paraId="769601A4">
      <w:pPr>
        <w:pStyle w:val="102"/>
        <w:widowControl w:val="0"/>
        <w:numPr>
          <w:ilvl w:val="0"/>
          <w:numId w:val="0"/>
        </w:numPr>
        <w:spacing w:line="490" w:lineRule="exact"/>
        <w:ind w:firstLine="482" w:firstLineChars="200"/>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25.</w:t>
      </w:r>
      <w:r>
        <w:rPr>
          <w:rFonts w:hint="eastAsia" w:ascii="仿宋" w:hAnsi="仿宋" w:eastAsia="仿宋"/>
          <w:b/>
          <w:bCs/>
          <w:color w:val="000000"/>
          <w:sz w:val="24"/>
          <w:szCs w:val="24"/>
        </w:rPr>
        <w:t>合同分包（实质性要求）</w:t>
      </w:r>
    </w:p>
    <w:p w14:paraId="3172AA8E">
      <w:pPr>
        <w:pStyle w:val="102"/>
        <w:widowControl w:val="0"/>
        <w:numPr>
          <w:ilvl w:val="0"/>
          <w:numId w:val="0"/>
        </w:numPr>
        <w:spacing w:line="490" w:lineRule="exact"/>
        <w:ind w:firstLine="480" w:firstLineChars="20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本项目不接受合同分包。</w:t>
      </w:r>
    </w:p>
    <w:p w14:paraId="02760B25">
      <w:pPr>
        <w:pStyle w:val="102"/>
        <w:widowControl w:val="0"/>
        <w:spacing w:line="49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2</w:t>
      </w:r>
      <w:r>
        <w:rPr>
          <w:rFonts w:hint="eastAsia" w:ascii="仿宋" w:hAnsi="仿宋" w:eastAsia="仿宋"/>
          <w:bCs w:val="0"/>
          <w:color w:val="000000"/>
          <w:sz w:val="24"/>
          <w:szCs w:val="24"/>
          <w:lang w:val="en-US" w:eastAsia="zh-CN"/>
        </w:rPr>
        <w:t>6</w:t>
      </w:r>
      <w:r>
        <w:rPr>
          <w:rFonts w:hint="eastAsia" w:ascii="仿宋" w:hAnsi="仿宋" w:eastAsia="仿宋"/>
          <w:bCs w:val="0"/>
          <w:color w:val="000000"/>
          <w:sz w:val="24"/>
          <w:szCs w:val="24"/>
        </w:rPr>
        <w:t>.合同转包（实质性要求）</w:t>
      </w:r>
    </w:p>
    <w:p w14:paraId="7800C0DB">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F14975B">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成交供应商转包的，视同拒绝履行采购合同义务，将依法追究法律责任。</w:t>
      </w:r>
    </w:p>
    <w:p w14:paraId="65FE1282">
      <w:pPr>
        <w:pStyle w:val="102"/>
        <w:widowControl w:val="0"/>
        <w:spacing w:line="49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2</w:t>
      </w:r>
      <w:r>
        <w:rPr>
          <w:rFonts w:hint="eastAsia" w:ascii="仿宋" w:hAnsi="仿宋" w:eastAsia="仿宋"/>
          <w:bCs w:val="0"/>
          <w:color w:val="000000"/>
          <w:sz w:val="24"/>
          <w:szCs w:val="24"/>
          <w:lang w:val="en-US" w:eastAsia="zh-CN"/>
        </w:rPr>
        <w:t>8</w:t>
      </w:r>
      <w:r>
        <w:rPr>
          <w:rFonts w:hint="eastAsia" w:ascii="仿宋" w:hAnsi="仿宋" w:eastAsia="仿宋"/>
          <w:bCs w:val="0"/>
          <w:color w:val="000000"/>
          <w:sz w:val="24"/>
          <w:szCs w:val="24"/>
        </w:rPr>
        <w:t>、补充合同</w:t>
      </w:r>
    </w:p>
    <w:p w14:paraId="02CA7732">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7786A7E">
      <w:pPr>
        <w:pStyle w:val="102"/>
        <w:widowControl w:val="0"/>
        <w:spacing w:line="490" w:lineRule="exact"/>
        <w:ind w:firstLine="482"/>
        <w:rPr>
          <w:rFonts w:hint="eastAsia" w:ascii="仿宋" w:hAnsi="仿宋" w:eastAsia="仿宋"/>
          <w:bCs w:val="0"/>
          <w:color w:val="000000"/>
          <w:sz w:val="24"/>
          <w:szCs w:val="24"/>
          <w:lang w:val="en-US" w:eastAsia="zh-CN"/>
        </w:rPr>
      </w:pPr>
      <w:r>
        <w:rPr>
          <w:rFonts w:hint="eastAsia" w:ascii="仿宋" w:hAnsi="仿宋" w:eastAsia="仿宋"/>
          <w:bCs w:val="0"/>
          <w:color w:val="000000"/>
          <w:sz w:val="24"/>
          <w:szCs w:val="24"/>
          <w:lang w:val="en-US" w:eastAsia="zh-CN"/>
        </w:rPr>
        <w:t>29</w:t>
      </w:r>
      <w:r>
        <w:rPr>
          <w:rFonts w:hint="eastAsia" w:ascii="仿宋" w:hAnsi="仿宋" w:eastAsia="仿宋"/>
          <w:bCs w:val="0"/>
          <w:color w:val="000000"/>
          <w:sz w:val="24"/>
          <w:szCs w:val="24"/>
        </w:rPr>
        <w:t>、履行合同</w:t>
      </w:r>
    </w:p>
    <w:p w14:paraId="1E0AB7ED">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29</w:t>
      </w:r>
      <w:r>
        <w:rPr>
          <w:rFonts w:hint="eastAsia" w:ascii="仿宋" w:hAnsi="仿宋" w:eastAsia="仿宋"/>
          <w:b w:val="0"/>
          <w:bCs/>
          <w:color w:val="000000"/>
          <w:sz w:val="24"/>
          <w:szCs w:val="24"/>
        </w:rPr>
        <w:t>.1 成交供应商与采购人签订合同后，合同双方应严格执行合同条款，履行合同规定的义务，保证合同的顺利完成。</w:t>
      </w:r>
    </w:p>
    <w:p w14:paraId="71740B84">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29</w:t>
      </w:r>
      <w:r>
        <w:rPr>
          <w:rFonts w:hint="eastAsia" w:ascii="仿宋" w:hAnsi="仿宋" w:eastAsia="仿宋"/>
          <w:b w:val="0"/>
          <w:bCs/>
          <w:color w:val="000000"/>
          <w:sz w:val="24"/>
          <w:szCs w:val="24"/>
        </w:rPr>
        <w:t>.2 在合同履行过程中，如发生合同纠纷，合同双方应按照《</w:t>
      </w:r>
      <w:r>
        <w:rPr>
          <w:rFonts w:hint="eastAsia" w:ascii="仿宋" w:hAnsi="仿宋" w:eastAsia="仿宋"/>
          <w:b w:val="0"/>
          <w:bCs/>
          <w:color w:val="000000"/>
          <w:sz w:val="24"/>
          <w:szCs w:val="24"/>
          <w:lang w:val="en-US" w:eastAsia="zh-CN"/>
        </w:rPr>
        <w:t>中华人民共和国</w:t>
      </w:r>
      <w:r>
        <w:rPr>
          <w:rFonts w:hint="eastAsia" w:ascii="仿宋" w:hAnsi="仿宋" w:eastAsia="仿宋"/>
          <w:b w:val="0"/>
          <w:bCs/>
          <w:color w:val="000000"/>
          <w:sz w:val="24"/>
          <w:szCs w:val="24"/>
        </w:rPr>
        <w:t>民法典》的有关规定进行处理。</w:t>
      </w:r>
    </w:p>
    <w:p w14:paraId="4FA23E5C">
      <w:pPr>
        <w:pStyle w:val="102"/>
        <w:widowControl w:val="0"/>
        <w:spacing w:line="49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3</w:t>
      </w:r>
      <w:r>
        <w:rPr>
          <w:rFonts w:hint="eastAsia" w:ascii="仿宋" w:hAnsi="仿宋" w:eastAsia="仿宋"/>
          <w:bCs w:val="0"/>
          <w:color w:val="000000"/>
          <w:sz w:val="24"/>
          <w:szCs w:val="24"/>
          <w:lang w:val="en-US" w:eastAsia="zh-CN"/>
        </w:rPr>
        <w:t>0</w:t>
      </w:r>
      <w:r>
        <w:rPr>
          <w:rFonts w:hint="eastAsia" w:ascii="仿宋" w:hAnsi="仿宋" w:eastAsia="仿宋"/>
          <w:bCs w:val="0"/>
          <w:color w:val="000000"/>
          <w:sz w:val="24"/>
          <w:szCs w:val="24"/>
        </w:rPr>
        <w:t>、验收</w:t>
      </w:r>
    </w:p>
    <w:p w14:paraId="1F362E3C">
      <w:pPr>
        <w:pStyle w:val="102"/>
        <w:widowControl w:val="0"/>
        <w:spacing w:line="490" w:lineRule="exact"/>
        <w:ind w:firstLine="482"/>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见第五章</w:t>
      </w:r>
    </w:p>
    <w:p w14:paraId="0B496067">
      <w:pPr>
        <w:pStyle w:val="102"/>
        <w:widowControl w:val="0"/>
        <w:spacing w:line="49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3</w:t>
      </w:r>
      <w:r>
        <w:rPr>
          <w:rFonts w:hint="eastAsia" w:ascii="仿宋" w:hAnsi="仿宋" w:eastAsia="仿宋"/>
          <w:bCs w:val="0"/>
          <w:color w:val="000000"/>
          <w:sz w:val="24"/>
          <w:szCs w:val="24"/>
          <w:lang w:val="en-US" w:eastAsia="zh-CN"/>
        </w:rPr>
        <w:t>1</w:t>
      </w:r>
      <w:r>
        <w:rPr>
          <w:rFonts w:hint="eastAsia" w:ascii="仿宋" w:hAnsi="仿宋" w:eastAsia="仿宋"/>
          <w:bCs w:val="0"/>
          <w:color w:val="000000"/>
          <w:sz w:val="24"/>
          <w:szCs w:val="24"/>
        </w:rPr>
        <w:t>、资金支付</w:t>
      </w:r>
    </w:p>
    <w:p w14:paraId="6B2329C1">
      <w:pPr>
        <w:spacing w:line="44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采购人将</w:t>
      </w:r>
      <w:r>
        <w:rPr>
          <w:rFonts w:hint="eastAsia" w:ascii="仿宋" w:hAnsi="仿宋" w:eastAsia="仿宋"/>
          <w:color w:val="000000"/>
          <w:sz w:val="24"/>
          <w:szCs w:val="24"/>
          <w:lang w:val="en-US" w:eastAsia="zh-CN"/>
        </w:rPr>
        <w:t>按照</w:t>
      </w:r>
      <w:r>
        <w:rPr>
          <w:rFonts w:hint="eastAsia" w:ascii="仿宋" w:hAnsi="仿宋" w:eastAsia="仿宋"/>
          <w:color w:val="000000"/>
          <w:sz w:val="24"/>
          <w:szCs w:val="24"/>
          <w:lang w:eastAsia="zh-CN"/>
        </w:rPr>
        <w:t>采购合同</w:t>
      </w:r>
      <w:r>
        <w:rPr>
          <w:rFonts w:hint="eastAsia" w:ascii="仿宋" w:hAnsi="仿宋" w:eastAsia="仿宋"/>
          <w:color w:val="000000"/>
          <w:sz w:val="24"/>
          <w:szCs w:val="24"/>
        </w:rPr>
        <w:t>规定，及时向成交供应商支付采购资金。</w:t>
      </w:r>
    </w:p>
    <w:p w14:paraId="57761E0F">
      <w:pPr>
        <w:pStyle w:val="68"/>
        <w:spacing w:line="490" w:lineRule="exact"/>
        <w:ind w:firstLine="480"/>
        <w:rPr>
          <w:rFonts w:hint="eastAsia" w:ascii="仿宋" w:hAnsi="仿宋" w:eastAsia="仿宋"/>
          <w:b w:val="0"/>
          <w:bCs/>
          <w:color w:val="000000"/>
          <w:sz w:val="24"/>
          <w:szCs w:val="24"/>
        </w:rPr>
      </w:pPr>
    </w:p>
    <w:p w14:paraId="67B3FF68">
      <w:pPr>
        <w:pStyle w:val="113"/>
        <w:rPr>
          <w:rFonts w:hint="eastAsia" w:ascii="仿宋" w:hAnsi="仿宋" w:eastAsia="仿宋"/>
          <w:b w:val="0"/>
          <w:color w:val="000000"/>
          <w:sz w:val="32"/>
          <w:szCs w:val="32"/>
        </w:rPr>
      </w:pPr>
      <w:r>
        <w:rPr>
          <w:rFonts w:hint="eastAsia" w:ascii="仿宋" w:hAnsi="仿宋" w:eastAsia="仿宋"/>
          <w:b w:val="0"/>
          <w:color w:val="000000"/>
          <w:sz w:val="32"/>
          <w:szCs w:val="32"/>
        </w:rPr>
        <w:t>八、询价纪律要求</w:t>
      </w:r>
    </w:p>
    <w:p w14:paraId="471CDC24">
      <w:pPr>
        <w:pStyle w:val="102"/>
        <w:spacing w:line="490" w:lineRule="exact"/>
        <w:ind w:firstLine="482"/>
        <w:rPr>
          <w:rFonts w:hint="eastAsia" w:ascii="仿宋" w:hAnsi="仿宋" w:eastAsia="仿宋"/>
          <w:bCs w:val="0"/>
          <w:color w:val="000000"/>
          <w:sz w:val="24"/>
          <w:szCs w:val="24"/>
        </w:rPr>
      </w:pPr>
      <w:r>
        <w:rPr>
          <w:rFonts w:hint="eastAsia" w:ascii="仿宋" w:hAnsi="仿宋" w:eastAsia="仿宋"/>
          <w:bCs w:val="0"/>
          <w:color w:val="000000"/>
          <w:sz w:val="24"/>
          <w:szCs w:val="24"/>
        </w:rPr>
        <w:t>3</w:t>
      </w:r>
      <w:r>
        <w:rPr>
          <w:rFonts w:hint="eastAsia" w:ascii="仿宋" w:hAnsi="仿宋" w:eastAsia="仿宋"/>
          <w:bCs w:val="0"/>
          <w:color w:val="000000"/>
          <w:sz w:val="24"/>
          <w:szCs w:val="24"/>
          <w:lang w:val="en-US" w:eastAsia="zh-CN"/>
        </w:rPr>
        <w:t>2</w:t>
      </w:r>
      <w:r>
        <w:rPr>
          <w:rFonts w:hint="eastAsia" w:ascii="仿宋" w:hAnsi="仿宋" w:eastAsia="仿宋"/>
          <w:bCs w:val="0"/>
          <w:color w:val="000000"/>
          <w:sz w:val="24"/>
          <w:szCs w:val="24"/>
        </w:rPr>
        <w:t>、供应商不得具有的情形</w:t>
      </w:r>
    </w:p>
    <w:p w14:paraId="1D310FDA">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供应商参加本项目询价不得有下列情形：</w:t>
      </w:r>
    </w:p>
    <w:p w14:paraId="1BC559DB">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（1）提供虚假材料谋取成交；</w:t>
      </w:r>
    </w:p>
    <w:p w14:paraId="105FBB3E">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（2）采取不正当手段诋毁、排挤其他供应商；</w:t>
      </w:r>
    </w:p>
    <w:p w14:paraId="25C2A056">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（3）与采购人或其他供应商恶意串通；</w:t>
      </w:r>
    </w:p>
    <w:p w14:paraId="003A6114">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（4）向采购人、询价小组成员行贿或者提供其他不正当利益；</w:t>
      </w:r>
    </w:p>
    <w:p w14:paraId="5B39BC39">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（5）在询价过程中与采购人进行协商；</w:t>
      </w:r>
    </w:p>
    <w:p w14:paraId="5F04EABF">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（6）成交后无正当理由拒不与采购人签订采购合同；</w:t>
      </w:r>
    </w:p>
    <w:p w14:paraId="4B2B3CF5">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（7）未按照询价文件确定的事项签订采购合同；</w:t>
      </w:r>
    </w:p>
    <w:p w14:paraId="2E5443F5">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（8）将采购合同转包或者违规分包；</w:t>
      </w:r>
    </w:p>
    <w:p w14:paraId="4116CC5F">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（9）提供假冒伪劣产品；</w:t>
      </w:r>
    </w:p>
    <w:p w14:paraId="746413D4">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（10）擅自变更、中止或者终止采购合同；</w:t>
      </w:r>
    </w:p>
    <w:p w14:paraId="70CFC341">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（11）拒绝有关部门的监督检查或者向监督检查部门提供虚假情况；</w:t>
      </w:r>
    </w:p>
    <w:p w14:paraId="373C4B44">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（12）法律法规规定的其他情形。</w:t>
      </w:r>
    </w:p>
    <w:p w14:paraId="78A92C94">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供应商有上述情形的，按照规定追究法律责任，具备（1）-（1</w:t>
      </w:r>
      <w:r>
        <w:rPr>
          <w:rFonts w:hint="eastAsia" w:ascii="仿宋" w:hAnsi="仿宋" w:eastAsia="仿宋"/>
          <w:b w:val="0"/>
          <w:bCs/>
          <w:color w:val="000000"/>
          <w:sz w:val="24"/>
          <w:szCs w:val="24"/>
          <w:lang w:val="en-US" w:eastAsia="zh-CN"/>
        </w:rPr>
        <w:t>0</w:t>
      </w:r>
      <w:r>
        <w:rPr>
          <w:rFonts w:hint="eastAsia" w:ascii="仿宋" w:hAnsi="仿宋" w:eastAsia="仿宋"/>
          <w:b w:val="0"/>
          <w:bCs/>
          <w:color w:val="000000"/>
          <w:sz w:val="24"/>
          <w:szCs w:val="24"/>
        </w:rPr>
        <w:t>）条情形之一的，同时将取消被确认为成交供应商的资格或者认定成交无效。</w:t>
      </w:r>
    </w:p>
    <w:p w14:paraId="3B5F2C7B">
      <w:pPr>
        <w:pStyle w:val="74"/>
        <w:spacing w:line="490" w:lineRule="exact"/>
        <w:ind w:firstLine="480"/>
        <w:rPr>
          <w:rFonts w:hint="eastAsia" w:ascii="仿宋" w:hAnsi="仿宋" w:eastAsia="仿宋"/>
          <w:b w:val="0"/>
          <w:bCs/>
          <w:color w:val="000000"/>
          <w:sz w:val="24"/>
          <w:szCs w:val="24"/>
        </w:rPr>
      </w:pPr>
    </w:p>
    <w:p w14:paraId="742F2848">
      <w:pPr>
        <w:pStyle w:val="113"/>
        <w:rPr>
          <w:rFonts w:hint="eastAsia" w:ascii="仿宋" w:hAnsi="仿宋" w:eastAsia="仿宋"/>
          <w:b w:val="0"/>
          <w:color w:val="000000"/>
          <w:sz w:val="32"/>
          <w:szCs w:val="32"/>
        </w:rPr>
      </w:pPr>
      <w:r>
        <w:rPr>
          <w:rFonts w:hint="eastAsia" w:ascii="仿宋" w:hAnsi="仿宋" w:eastAsia="仿宋"/>
          <w:b w:val="0"/>
          <w:color w:val="000000"/>
          <w:sz w:val="32"/>
          <w:szCs w:val="32"/>
        </w:rPr>
        <w:t>九、询问、质疑和投诉</w:t>
      </w:r>
    </w:p>
    <w:p w14:paraId="78F4F917">
      <w:pPr>
        <w:pStyle w:val="74"/>
        <w:spacing w:line="490" w:lineRule="exact"/>
        <w:ind w:firstLine="482"/>
        <w:jc w:val="left"/>
        <w:rPr>
          <w:rFonts w:hint="eastAsia"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w:t>
      </w:r>
      <w:r>
        <w:rPr>
          <w:rFonts w:hint="eastAsia" w:ascii="仿宋" w:hAnsi="仿宋" w:eastAsia="仿宋"/>
          <w:b w:val="0"/>
          <w:bCs/>
          <w:color w:val="000000"/>
          <w:sz w:val="24"/>
          <w:szCs w:val="24"/>
        </w:rPr>
        <w:t>询问、质疑、投诉</w:t>
      </w:r>
      <w:r>
        <w:rPr>
          <w:rFonts w:hint="eastAsia" w:ascii="仿宋" w:hAnsi="仿宋" w:eastAsia="仿宋"/>
          <w:b w:val="0"/>
          <w:bCs/>
          <w:color w:val="000000"/>
          <w:sz w:val="24"/>
          <w:szCs w:val="24"/>
          <w:lang w:val="en-US" w:eastAsia="zh-CN"/>
        </w:rPr>
        <w:t>向采购人提出</w:t>
      </w:r>
      <w:r>
        <w:rPr>
          <w:rFonts w:hint="eastAsia" w:ascii="仿宋" w:hAnsi="仿宋" w:eastAsia="仿宋"/>
          <w:b w:val="0"/>
          <w:bCs/>
          <w:color w:val="000000"/>
          <w:sz w:val="24"/>
          <w:szCs w:val="24"/>
        </w:rPr>
        <w:t>。</w:t>
      </w:r>
    </w:p>
    <w:p w14:paraId="292F8089">
      <w:pPr>
        <w:pStyle w:val="74"/>
        <w:spacing w:line="490" w:lineRule="exact"/>
        <w:ind w:firstLine="480"/>
        <w:jc w:val="left"/>
        <w:rPr>
          <w:rFonts w:hint="eastAsia" w:ascii="仿宋" w:hAnsi="仿宋" w:eastAsia="仿宋"/>
          <w:b w:val="0"/>
          <w:bCs/>
          <w:color w:val="000000"/>
          <w:sz w:val="24"/>
          <w:szCs w:val="24"/>
        </w:rPr>
      </w:pPr>
    </w:p>
    <w:p w14:paraId="50FDED63">
      <w:pPr>
        <w:pStyle w:val="113"/>
        <w:rPr>
          <w:rFonts w:hint="eastAsia" w:ascii="仿宋" w:hAnsi="仿宋" w:eastAsia="仿宋"/>
          <w:b w:val="0"/>
          <w:color w:val="000000"/>
          <w:sz w:val="32"/>
          <w:szCs w:val="32"/>
        </w:rPr>
      </w:pPr>
      <w:r>
        <w:rPr>
          <w:rFonts w:hint="eastAsia" w:ascii="仿宋" w:hAnsi="仿宋" w:eastAsia="仿宋"/>
          <w:b w:val="0"/>
          <w:color w:val="000000"/>
          <w:sz w:val="32"/>
          <w:szCs w:val="32"/>
        </w:rPr>
        <w:t>十、其  他</w:t>
      </w:r>
    </w:p>
    <w:p w14:paraId="3B86FBBD">
      <w:pPr>
        <w:pStyle w:val="74"/>
        <w:spacing w:line="490" w:lineRule="exact"/>
        <w:ind w:firstLine="482"/>
        <w:jc w:val="left"/>
        <w:rPr>
          <w:rFonts w:hint="eastAsia"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w:t>
      </w:r>
      <w:r>
        <w:rPr>
          <w:rFonts w:hint="eastAsia" w:ascii="仿宋" w:hAnsi="仿宋" w:eastAsia="仿宋"/>
          <w:b w:val="0"/>
          <w:bCs/>
          <w:color w:val="000000"/>
          <w:sz w:val="24"/>
          <w:szCs w:val="24"/>
        </w:rPr>
        <w:t>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14:paraId="46A1BE19">
      <w:pPr>
        <w:pStyle w:val="102"/>
        <w:spacing w:line="490" w:lineRule="exact"/>
        <w:ind w:firstLine="482"/>
        <w:rPr>
          <w:rFonts w:hint="eastAsia" w:ascii="仿宋" w:hAnsi="仿宋" w:eastAsia="仿宋"/>
          <w:bCs w:val="0"/>
          <w:color w:val="000000"/>
          <w:sz w:val="24"/>
          <w:szCs w:val="24"/>
          <w:lang w:val="en-US" w:eastAsia="zh-CN"/>
        </w:rPr>
      </w:pPr>
      <w:r>
        <w:rPr>
          <w:rFonts w:hint="eastAsia" w:ascii="仿宋" w:hAnsi="仿宋" w:eastAsia="仿宋"/>
          <w:bCs w:val="0"/>
          <w:color w:val="000000"/>
          <w:sz w:val="24"/>
          <w:szCs w:val="24"/>
          <w:lang w:val="en-US" w:eastAsia="zh-CN"/>
        </w:rPr>
        <w:t>35</w:t>
      </w:r>
      <w:r>
        <w:rPr>
          <w:rFonts w:hint="eastAsia" w:ascii="仿宋" w:hAnsi="仿宋" w:eastAsia="仿宋"/>
          <w:bCs w:val="0"/>
          <w:color w:val="000000"/>
          <w:sz w:val="24"/>
          <w:szCs w:val="24"/>
        </w:rPr>
        <w:t>、</w:t>
      </w:r>
      <w:r>
        <w:rPr>
          <w:rFonts w:hint="eastAsia" w:ascii="仿宋" w:hAnsi="仿宋" w:eastAsia="仿宋"/>
          <w:b w:val="0"/>
          <w:color w:val="000000"/>
          <w:sz w:val="24"/>
          <w:szCs w:val="24"/>
        </w:rPr>
        <w:t>（实质性要求）国家或行业主管部门对供应商和采购产品的技术标准、质量标准和资格资质条件等有强制性规定的，必须符合其要求。</w:t>
      </w:r>
    </w:p>
    <w:p w14:paraId="515E3879">
      <w:pPr>
        <w:pStyle w:val="74"/>
        <w:ind w:firstLine="480"/>
        <w:rPr>
          <w:rFonts w:hint="eastAsia" w:ascii="仿宋" w:hAnsi="仿宋" w:eastAsia="仿宋"/>
          <w:b w:val="0"/>
          <w:bCs/>
          <w:color w:val="000000"/>
          <w:sz w:val="24"/>
          <w:szCs w:val="24"/>
        </w:rPr>
      </w:pPr>
    </w:p>
    <w:p w14:paraId="3231858B">
      <w:pPr>
        <w:pStyle w:val="74"/>
        <w:ind w:firstLine="480"/>
        <w:rPr>
          <w:rFonts w:hint="eastAsia" w:ascii="仿宋" w:hAnsi="仿宋" w:eastAsia="仿宋"/>
          <w:b w:val="0"/>
          <w:bCs/>
          <w:color w:val="000000"/>
          <w:sz w:val="24"/>
          <w:szCs w:val="24"/>
        </w:rPr>
      </w:pPr>
    </w:p>
    <w:p w14:paraId="663BE123">
      <w:pPr>
        <w:pStyle w:val="86"/>
        <w:rPr>
          <w:rFonts w:hint="eastAsia" w:ascii="仿宋" w:hAnsi="仿宋" w:eastAsia="仿宋"/>
          <w:b w:val="0"/>
          <w:color w:val="000000"/>
          <w:sz w:val="24"/>
          <w:szCs w:val="24"/>
        </w:rPr>
      </w:pPr>
      <w:r>
        <w:rPr>
          <w:rFonts w:hint="eastAsia" w:ascii="仿宋" w:hAnsi="仿宋" w:eastAsia="仿宋"/>
          <w:b w:val="0"/>
          <w:color w:val="000000"/>
          <w:sz w:val="24"/>
          <w:szCs w:val="24"/>
        </w:rPr>
        <w:br w:type="page"/>
      </w:r>
      <w:bookmarkStart w:id="4" w:name="_Toc58420966"/>
      <w:bookmarkStart w:id="5" w:name="_Toc36647683"/>
      <w:r>
        <w:rPr>
          <w:rFonts w:hint="eastAsia" w:ascii="仿宋" w:hAnsi="仿宋" w:eastAsia="仿宋"/>
          <w:bCs w:val="0"/>
          <w:color w:val="000000"/>
        </w:rPr>
        <w:t>第三章</w:t>
      </w:r>
      <w:r>
        <w:rPr>
          <w:rFonts w:hint="eastAsia" w:ascii="仿宋" w:hAnsi="仿宋" w:eastAsia="仿宋"/>
          <w:bCs w:val="0"/>
          <w:color w:val="000000"/>
        </w:rPr>
        <w:tab/>
      </w:r>
      <w:r>
        <w:rPr>
          <w:rFonts w:hint="eastAsia" w:ascii="仿宋" w:hAnsi="仿宋" w:eastAsia="仿宋"/>
          <w:bCs w:val="0"/>
          <w:color w:val="000000"/>
        </w:rPr>
        <w:t>供应商资格条件要求</w:t>
      </w:r>
      <w:bookmarkEnd w:id="4"/>
      <w:bookmarkEnd w:id="5"/>
    </w:p>
    <w:p w14:paraId="59497535">
      <w:pPr>
        <w:keepNext w:val="0"/>
        <w:keepLines w:val="0"/>
        <w:pageBreakBefore w:val="0"/>
        <w:widowControl w:val="0"/>
        <w:kinsoku/>
        <w:wordWrap/>
        <w:overflowPunct/>
        <w:topLinePunct w:val="0"/>
        <w:autoSpaceDE/>
        <w:autoSpaceDN/>
        <w:bidi w:val="0"/>
        <w:spacing w:line="440" w:lineRule="exact"/>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一、参加询价的供应商应具备下列资格条件：</w:t>
      </w:r>
    </w:p>
    <w:p w14:paraId="216066FB">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rPr>
      </w:pPr>
    </w:p>
    <w:p w14:paraId="4F895013">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1.具有独立承担民事责任的能力；</w:t>
      </w:r>
    </w:p>
    <w:p w14:paraId="7AFE5C51">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.具有良好的商业信誉和健全的财务会计制度；</w:t>
      </w:r>
    </w:p>
    <w:p w14:paraId="2801D26D">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具有履行合同所必需的设备和专业技术能力；</w:t>
      </w:r>
    </w:p>
    <w:p w14:paraId="14B310EA">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有依法缴纳税收和社会保障资金的良好记录；</w:t>
      </w:r>
    </w:p>
    <w:p w14:paraId="755DAFC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参加本次采购活动前三年内，在经营活动中没有重大违法记录；</w:t>
      </w:r>
    </w:p>
    <w:p w14:paraId="00D1E9DC">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法律、行政法规规定的其他条件</w:t>
      </w:r>
      <w:r>
        <w:rPr>
          <w:rFonts w:hint="eastAsia" w:ascii="仿宋" w:hAnsi="仿宋" w:eastAsia="仿宋"/>
          <w:color w:val="000000"/>
          <w:sz w:val="24"/>
          <w:szCs w:val="24"/>
          <w:lang w:eastAsia="zh-CN"/>
        </w:rPr>
        <w:t>；</w:t>
      </w:r>
    </w:p>
    <w:p w14:paraId="46C177FB">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7.</w:t>
      </w:r>
      <w:r>
        <w:rPr>
          <w:rFonts w:hint="eastAsia" w:ascii="仿宋" w:hAnsi="仿宋" w:eastAsia="仿宋"/>
          <w:b w:val="0"/>
          <w:bCs/>
          <w:color w:val="000000"/>
          <w:sz w:val="24"/>
          <w:szCs w:val="24"/>
          <w:lang w:val="en-US" w:eastAsia="zh-CN"/>
        </w:rPr>
        <w:t>本项目的特定资格要求：（1）若报价产品及其配置产品为医疗器械的，报价产品及其配置产品须符合《医疗器械注册与备案管理办法》要求并提供中华人民共和国医疗器械注册证或备案凭证复印件并加盖供应商公章；（2）若报价产品及其配置产品为医疗器械的，供应商若为报价产品生产厂家，须符合《医疗器械监督管理条例》要求并提供中华人民共和国医疗器械生产许可证或生产备案凭证复印件并加盖供应商公章；供应商若为报价产品非生产厂家，须符合《医疗器械监督管理条例》要求并提供中华人民共和国医疗器械经营企业许可证或经营备案凭证复印件（已提供包含二类备案的多证合一营业执照的供应商除外）并加盖供应商公章。</w:t>
      </w:r>
    </w:p>
    <w:p w14:paraId="01FBA38E">
      <w:pPr>
        <w:pStyle w:val="22"/>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8</w:t>
      </w:r>
      <w:r>
        <w:rPr>
          <w:rFonts w:hint="eastAsia" w:ascii="仿宋" w:hAnsi="仿宋" w:eastAsia="仿宋"/>
          <w:color w:val="000000"/>
          <w:sz w:val="24"/>
          <w:szCs w:val="24"/>
        </w:rPr>
        <w:t>.本采购项目</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u w:val="single"/>
        </w:rPr>
        <w:t>不接受</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rPr>
        <w:t>联合体参与</w:t>
      </w:r>
      <w:r>
        <w:rPr>
          <w:rFonts w:hint="eastAsia" w:ascii="仿宋" w:hAnsi="仿宋" w:eastAsia="仿宋"/>
          <w:color w:val="000000"/>
          <w:sz w:val="24"/>
          <w:szCs w:val="24"/>
          <w:lang w:val="en-US" w:eastAsia="zh-CN"/>
        </w:rPr>
        <w:t>采购。</w:t>
      </w:r>
    </w:p>
    <w:p w14:paraId="5C57176C">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9.本项目不专门面向中小企业采购。</w:t>
      </w:r>
    </w:p>
    <w:p w14:paraId="05653707">
      <w:pPr>
        <w:keepNext w:val="0"/>
        <w:keepLines w:val="0"/>
        <w:pageBreakBefore w:val="0"/>
        <w:widowControl w:val="0"/>
        <w:kinsoku/>
        <w:wordWrap/>
        <w:overflowPunct/>
        <w:topLinePunct w:val="0"/>
        <w:autoSpaceDE/>
        <w:autoSpaceDN/>
        <w:bidi w:val="0"/>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 xml:space="preserve">二、其他类似效力要求： </w:t>
      </w:r>
    </w:p>
    <w:p w14:paraId="7E917D47">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授权参加本次采购活动的供应商代表证明材料。</w:t>
      </w:r>
      <w:r>
        <w:rPr>
          <w:rFonts w:hint="eastAsia" w:ascii="仿宋" w:hAnsi="仿宋" w:eastAsia="仿宋"/>
          <w:b/>
          <w:bCs/>
          <w:color w:val="000000"/>
          <w:sz w:val="24"/>
          <w:szCs w:val="24"/>
        </w:rPr>
        <w:t xml:space="preserve"> </w:t>
      </w:r>
    </w:p>
    <w:p w14:paraId="6B2CD821">
      <w:pPr>
        <w:pStyle w:val="74"/>
        <w:keepNext w:val="0"/>
        <w:keepLines w:val="0"/>
        <w:pageBreakBefore w:val="0"/>
        <w:widowControl w:val="0"/>
        <w:kinsoku/>
        <w:wordWrap/>
        <w:overflowPunct/>
        <w:topLinePunct w:val="0"/>
        <w:autoSpaceDE/>
        <w:autoSpaceDN/>
        <w:bidi w:val="0"/>
        <w:spacing w:line="440" w:lineRule="exact"/>
        <w:ind w:firstLine="480"/>
        <w:rPr>
          <w:rFonts w:hint="eastAsia" w:ascii="仿宋" w:hAnsi="仿宋" w:eastAsia="仿宋"/>
          <w:b/>
          <w:bCs w:val="0"/>
          <w:color w:val="000000"/>
          <w:sz w:val="24"/>
          <w:szCs w:val="24"/>
        </w:rPr>
      </w:pPr>
      <w:r>
        <w:rPr>
          <w:rFonts w:hint="eastAsia" w:ascii="仿宋" w:hAnsi="仿宋" w:eastAsia="仿宋"/>
          <w:b/>
          <w:bCs w:val="0"/>
          <w:color w:val="000000"/>
          <w:sz w:val="24"/>
          <w:szCs w:val="24"/>
        </w:rPr>
        <w:t>三、供应商应不属于禁止参加本次采购活动的供应商</w:t>
      </w:r>
      <w:r>
        <w:rPr>
          <w:rFonts w:hint="eastAsia" w:ascii="仿宋" w:hAnsi="仿宋" w:eastAsia="仿宋"/>
          <w:b/>
          <w:bCs w:val="0"/>
          <w:color w:val="000000"/>
          <w:sz w:val="24"/>
          <w:szCs w:val="24"/>
          <w:lang w:eastAsia="zh-CN"/>
        </w:rPr>
        <w:t>：</w:t>
      </w:r>
    </w:p>
    <w:p w14:paraId="2961CFC5">
      <w:pPr>
        <w:pStyle w:val="74"/>
        <w:keepNext w:val="0"/>
        <w:keepLines w:val="0"/>
        <w:pageBreakBefore w:val="0"/>
        <w:widowControl w:val="0"/>
        <w:kinsoku/>
        <w:wordWrap/>
        <w:overflowPunct/>
        <w:topLinePunct w:val="0"/>
        <w:autoSpaceDE/>
        <w:autoSpaceDN/>
        <w:bidi w:val="0"/>
        <w:spacing w:line="44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根据《关于在政府采购活动中查询及使用信用记录有关问题的通知》（财库〔2016〕125号）的要求，采购人拒绝列入失信被执行人名单、重大税收违法案件当事人名单、政府采购严重违法失信行为记录名单中的供应商参加本项目的采购活动。</w:t>
      </w:r>
    </w:p>
    <w:p w14:paraId="71C40FF6">
      <w:pPr>
        <w:pStyle w:val="74"/>
        <w:keepNext w:val="0"/>
        <w:keepLines w:val="0"/>
        <w:pageBreakBefore w:val="0"/>
        <w:widowControl w:val="0"/>
        <w:kinsoku/>
        <w:wordWrap/>
        <w:overflowPunct/>
        <w:topLinePunct w:val="0"/>
        <w:autoSpaceDE/>
        <w:autoSpaceDN/>
        <w:bidi w:val="0"/>
        <w:spacing w:line="440" w:lineRule="exact"/>
        <w:ind w:firstLine="420"/>
        <w:rPr>
          <w:rFonts w:hint="eastAsia" w:ascii="仿宋" w:hAnsi="仿宋" w:eastAsia="仿宋"/>
          <w:b/>
          <w:bCs w:val="0"/>
          <w:color w:val="000000"/>
          <w:sz w:val="21"/>
          <w:szCs w:val="21"/>
        </w:rPr>
      </w:pPr>
      <w:r>
        <w:rPr>
          <w:rFonts w:hint="eastAsia" w:ascii="仿宋" w:hAnsi="仿宋" w:eastAsia="仿宋"/>
          <w:b/>
          <w:bCs w:val="0"/>
          <w:color w:val="000000"/>
          <w:sz w:val="21"/>
          <w:szCs w:val="21"/>
        </w:rPr>
        <w:t>注：</w:t>
      </w:r>
      <w:r>
        <w:rPr>
          <w:rFonts w:hint="eastAsia" w:ascii="仿宋" w:hAnsi="仿宋" w:eastAsia="仿宋"/>
          <w:bCs/>
          <w:color w:val="000000"/>
          <w:sz w:val="21"/>
          <w:szCs w:val="21"/>
        </w:rPr>
        <w:t>本章要求供应商提供的资格证明材料必须加盖供应商公章。</w:t>
      </w:r>
    </w:p>
    <w:p w14:paraId="73688944">
      <w:pPr>
        <w:spacing w:line="360" w:lineRule="auto"/>
        <w:jc w:val="center"/>
        <w:rPr>
          <w:rFonts w:hint="eastAsia" w:ascii="仿宋" w:hAnsi="仿宋" w:eastAsia="仿宋"/>
          <w:b/>
          <w:color w:val="000000"/>
          <w:kern w:val="44"/>
          <w:sz w:val="44"/>
          <w:szCs w:val="44"/>
        </w:rPr>
      </w:pPr>
      <w:r>
        <w:rPr>
          <w:rFonts w:hint="eastAsia" w:ascii="仿宋" w:hAnsi="仿宋" w:eastAsia="仿宋"/>
          <w:b/>
          <w:color w:val="000000"/>
          <w:kern w:val="44"/>
          <w:sz w:val="44"/>
          <w:szCs w:val="44"/>
        </w:rPr>
        <w:br w:type="page"/>
      </w:r>
      <w:r>
        <w:rPr>
          <w:rFonts w:hint="eastAsia" w:ascii="仿宋" w:hAnsi="仿宋" w:eastAsia="仿宋"/>
          <w:b/>
          <w:color w:val="000000"/>
          <w:kern w:val="44"/>
          <w:sz w:val="44"/>
          <w:szCs w:val="44"/>
        </w:rPr>
        <w:t>第四章</w:t>
      </w:r>
      <w:r>
        <w:rPr>
          <w:rFonts w:hint="eastAsia" w:ascii="仿宋" w:hAnsi="仿宋" w:eastAsia="仿宋"/>
          <w:b/>
          <w:color w:val="000000"/>
          <w:kern w:val="44"/>
          <w:sz w:val="44"/>
          <w:szCs w:val="44"/>
        </w:rPr>
        <w:tab/>
      </w:r>
      <w:r>
        <w:rPr>
          <w:rFonts w:hint="eastAsia" w:ascii="仿宋" w:hAnsi="仿宋" w:eastAsia="仿宋"/>
          <w:b/>
          <w:color w:val="000000"/>
          <w:kern w:val="44"/>
          <w:sz w:val="44"/>
          <w:szCs w:val="44"/>
        </w:rPr>
        <w:t>供应商资格证明材料</w:t>
      </w:r>
    </w:p>
    <w:p w14:paraId="16FB427B">
      <w:pPr>
        <w:spacing w:line="500" w:lineRule="exact"/>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一、应当提供的供应商资格证明材料</w:t>
      </w:r>
      <w:r>
        <w:rPr>
          <w:rFonts w:hint="eastAsia" w:ascii="仿宋" w:hAnsi="仿宋" w:eastAsia="仿宋"/>
          <w:color w:val="000000"/>
          <w:sz w:val="24"/>
          <w:szCs w:val="24"/>
        </w:rPr>
        <w:t xml:space="preserve"> </w:t>
      </w:r>
    </w:p>
    <w:p w14:paraId="5D266925">
      <w:pPr>
        <w:pStyle w:val="74"/>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（一）资格、资质要求相关证明材料： </w:t>
      </w:r>
    </w:p>
    <w:p w14:paraId="584FD011">
      <w:pPr>
        <w:pStyle w:val="74"/>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1）企业法人：提交“统一社会信用代码营业执照”；（2）事业法人：提交“统一社会信用代码法人登记证书”；（3）其他组织：提交“统一社会信用代码社会团体法人登记证书”或“统一社会信用代码民办非企业单位登记证书”或“统一社会信用代码基金会法人登记证书”；（4）个体工商户：提交“统一社会信用代码营业执照”或“营业执照、税务登记证”。（均为复印件加盖供应商单位</w:t>
      </w:r>
      <w:r>
        <w:rPr>
          <w:rFonts w:hint="eastAsia" w:ascii="仿宋" w:hAnsi="仿宋" w:eastAsia="仿宋"/>
          <w:b w:val="0"/>
          <w:bCs/>
          <w:color w:val="000000"/>
          <w:sz w:val="24"/>
          <w:szCs w:val="24"/>
          <w:lang w:eastAsia="zh-CN"/>
        </w:rPr>
        <w:t>公章</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 xml:space="preserve"> </w:t>
      </w:r>
    </w:p>
    <w:p w14:paraId="10825367">
      <w:pPr>
        <w:pStyle w:val="74"/>
        <w:spacing w:line="50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rPr>
        <w:t>2、提供具有良好的商业信誉</w:t>
      </w:r>
      <w:r>
        <w:rPr>
          <w:rFonts w:hint="eastAsia" w:ascii="仿宋" w:hAnsi="仿宋" w:eastAsia="仿宋"/>
          <w:b w:val="0"/>
          <w:bCs/>
          <w:color w:val="000000"/>
          <w:sz w:val="24"/>
          <w:szCs w:val="24"/>
          <w:lang w:eastAsia="zh-CN"/>
        </w:rPr>
        <w:t>和</w:t>
      </w:r>
      <w:r>
        <w:rPr>
          <w:rFonts w:hint="eastAsia" w:ascii="仿宋" w:hAnsi="仿宋" w:eastAsia="仿宋"/>
          <w:b w:val="0"/>
          <w:bCs/>
          <w:color w:val="000000"/>
          <w:sz w:val="24"/>
          <w:szCs w:val="24"/>
        </w:rPr>
        <w:t>健全的财务会计制度承诺函原件</w:t>
      </w:r>
      <w:r>
        <w:rPr>
          <w:rFonts w:hint="eastAsia" w:ascii="仿宋" w:hAnsi="仿宋" w:eastAsia="仿宋"/>
          <w:b w:val="0"/>
          <w:bCs/>
          <w:color w:val="000000"/>
          <w:sz w:val="24"/>
          <w:szCs w:val="24"/>
          <w:lang w:eastAsia="zh-CN"/>
        </w:rPr>
        <w:t>；</w:t>
      </w:r>
    </w:p>
    <w:p w14:paraId="2956F382">
      <w:pPr>
        <w:pStyle w:val="74"/>
        <w:spacing w:line="500" w:lineRule="exact"/>
        <w:ind w:firstLine="48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3、</w:t>
      </w:r>
      <w:r>
        <w:rPr>
          <w:rFonts w:hint="eastAsia" w:ascii="仿宋" w:hAnsi="仿宋" w:eastAsia="仿宋"/>
          <w:b w:val="0"/>
          <w:bCs/>
          <w:color w:val="000000"/>
          <w:sz w:val="24"/>
          <w:szCs w:val="24"/>
        </w:rPr>
        <w:t>提供具有履行合同所必需的设备和专业技术能力承诺函原件</w:t>
      </w:r>
      <w:r>
        <w:rPr>
          <w:rFonts w:hint="eastAsia" w:ascii="仿宋" w:hAnsi="仿宋" w:eastAsia="仿宋"/>
          <w:b w:val="0"/>
          <w:bCs/>
          <w:color w:val="000000"/>
          <w:sz w:val="24"/>
          <w:szCs w:val="24"/>
          <w:lang w:eastAsia="zh-CN"/>
        </w:rPr>
        <w:t>；</w:t>
      </w:r>
    </w:p>
    <w:p w14:paraId="2F2AE096">
      <w:pPr>
        <w:pStyle w:val="74"/>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w:t>
      </w:r>
      <w:r>
        <w:rPr>
          <w:rFonts w:hint="eastAsia" w:ascii="仿宋" w:hAnsi="仿宋" w:eastAsia="仿宋"/>
          <w:b w:val="0"/>
          <w:bCs w:val="0"/>
          <w:color w:val="000000"/>
          <w:sz w:val="24"/>
          <w:lang w:val="en-US" w:eastAsia="zh-CN"/>
        </w:rPr>
        <w:t>提供具有依法缴纳税收和社会保障资金的良好记录的承诺函原件；</w:t>
      </w:r>
      <w:r>
        <w:rPr>
          <w:rFonts w:hint="eastAsia" w:ascii="仿宋" w:hAnsi="仿宋" w:eastAsia="仿宋"/>
          <w:b w:val="0"/>
          <w:bCs/>
          <w:color w:val="000000"/>
          <w:sz w:val="24"/>
          <w:szCs w:val="24"/>
        </w:rPr>
        <w:t xml:space="preserve"> </w:t>
      </w:r>
    </w:p>
    <w:p w14:paraId="317EAAD4">
      <w:pPr>
        <w:pStyle w:val="74"/>
        <w:spacing w:line="50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val="en-US" w:eastAsia="zh-CN"/>
        </w:rPr>
        <w:t>5</w:t>
      </w:r>
      <w:r>
        <w:rPr>
          <w:rFonts w:hint="eastAsia" w:ascii="仿宋" w:hAnsi="仿宋" w:eastAsia="仿宋"/>
          <w:b w:val="0"/>
          <w:bCs/>
          <w:color w:val="000000"/>
          <w:sz w:val="24"/>
          <w:szCs w:val="24"/>
        </w:rPr>
        <w:t>、提供参加本次采购活动前三年内，在经营活动中没有重大违法记录的承诺函原件</w:t>
      </w:r>
      <w:r>
        <w:rPr>
          <w:rFonts w:hint="eastAsia" w:ascii="仿宋" w:hAnsi="仿宋" w:eastAsia="仿宋"/>
          <w:b w:val="0"/>
          <w:bCs/>
          <w:color w:val="000000"/>
          <w:sz w:val="24"/>
          <w:szCs w:val="24"/>
          <w:lang w:eastAsia="zh-CN"/>
        </w:rPr>
        <w:t>；</w:t>
      </w:r>
    </w:p>
    <w:p w14:paraId="20C23985">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6、提供</w:t>
      </w:r>
      <w:r>
        <w:rPr>
          <w:rFonts w:hint="eastAsia" w:ascii="仿宋" w:hAnsi="仿宋" w:eastAsia="仿宋"/>
          <w:color w:val="000000"/>
          <w:sz w:val="24"/>
          <w:szCs w:val="24"/>
        </w:rPr>
        <w:t>法律、行政法规规定的其他条件</w:t>
      </w:r>
      <w:r>
        <w:rPr>
          <w:rFonts w:hint="eastAsia" w:ascii="仿宋" w:hAnsi="仿宋" w:eastAsia="仿宋"/>
          <w:b w:val="0"/>
          <w:bCs w:val="0"/>
          <w:color w:val="000000"/>
          <w:sz w:val="24"/>
          <w:lang w:val="en-US" w:eastAsia="zh-CN"/>
        </w:rPr>
        <w:t>承诺函原件</w:t>
      </w:r>
      <w:r>
        <w:rPr>
          <w:rFonts w:hint="eastAsia" w:ascii="仿宋" w:hAnsi="仿宋" w:eastAsia="仿宋"/>
          <w:color w:val="000000"/>
          <w:sz w:val="24"/>
          <w:szCs w:val="24"/>
          <w:lang w:eastAsia="zh-CN"/>
        </w:rPr>
        <w:t>；</w:t>
      </w:r>
    </w:p>
    <w:p w14:paraId="30637320">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7、本项目的特定资格要求：（1）若报价产品及其配置产品为医疗器械的，报价产品及其配置产品须符合《医疗器械注册与备案管理办法》要求并提供中华人民共和国医疗器械注册证或备案凭证复印件并加盖供应商公章；（2）若报价产品及其配置产品为医疗器械的，供应商若为报价产品生产厂家，须符合《医疗器械监督管理条例》要求并提供中华人民共和国医疗器械生产许可证或生产备案凭证复印件并加盖供应商公章；供应商若为报价产品非生产厂家，须符合《医疗器械监督管理条例》要求并提供中华人民共和国医疗器械经营企业许可证或经营备案凭证复印件（已提供包含二类备案的多证合一营业执照的供应商除外）并加盖供应商公章。</w:t>
      </w:r>
    </w:p>
    <w:p w14:paraId="495B95FE">
      <w:pPr>
        <w:pStyle w:val="74"/>
        <w:numPr>
          <w:ilvl w:val="0"/>
          <w:numId w:val="0"/>
        </w:numPr>
        <w:spacing w:line="500" w:lineRule="exact"/>
        <w:ind w:left="0" w:leftChars="0" w:firstLine="480" w:firstLineChars="200"/>
        <w:rPr>
          <w:rFonts w:hint="eastAsia" w:ascii="仿宋" w:hAnsi="仿宋" w:eastAsia="仿宋"/>
          <w:b w:val="0"/>
          <w:bCs/>
          <w:color w:val="000000"/>
          <w:sz w:val="24"/>
          <w:szCs w:val="24"/>
          <w:lang w:val="en-US" w:eastAsia="zh-CN" w:bidi="ar-SA"/>
        </w:rPr>
      </w:pPr>
      <w:r>
        <w:rPr>
          <w:rFonts w:hint="eastAsia" w:ascii="仿宋" w:hAnsi="仿宋" w:eastAsia="仿宋"/>
          <w:b w:val="0"/>
          <w:bCs/>
          <w:color w:val="000000"/>
          <w:sz w:val="24"/>
          <w:szCs w:val="24"/>
          <w:lang w:val="en-US" w:eastAsia="zh-CN" w:bidi="ar-SA"/>
        </w:rPr>
        <w:t>8、</w:t>
      </w:r>
      <w:r>
        <w:rPr>
          <w:rFonts w:hint="eastAsia" w:ascii="仿宋" w:hAnsi="仿宋" w:eastAsia="仿宋"/>
          <w:b w:val="0"/>
          <w:bCs/>
          <w:color w:val="000000"/>
          <w:sz w:val="24"/>
          <w:szCs w:val="24"/>
          <w:u w:val="none"/>
          <w:lang w:val="en-US" w:eastAsia="zh-CN"/>
        </w:rPr>
        <w:t>供</w:t>
      </w:r>
      <w:r>
        <w:rPr>
          <w:rFonts w:hint="eastAsia" w:ascii="仿宋" w:hAnsi="仿宋" w:eastAsia="仿宋"/>
          <w:b w:val="0"/>
          <w:bCs w:val="0"/>
          <w:color w:val="000000"/>
          <w:sz w:val="24"/>
          <w:szCs w:val="24"/>
          <w:lang w:val="en-US" w:eastAsia="zh-CN"/>
        </w:rPr>
        <w:t>应商提供</w:t>
      </w:r>
      <w:r>
        <w:rPr>
          <w:rFonts w:hint="eastAsia" w:ascii="仿宋" w:hAnsi="仿宋" w:eastAsia="仿宋"/>
          <w:b w:val="0"/>
          <w:bCs/>
          <w:color w:val="000000"/>
          <w:sz w:val="24"/>
          <w:szCs w:val="24"/>
          <w:u w:val="none"/>
        </w:rPr>
        <w:t>参与本采购项目</w:t>
      </w:r>
      <w:r>
        <w:rPr>
          <w:rFonts w:hint="eastAsia" w:ascii="仿宋" w:hAnsi="仿宋" w:eastAsia="仿宋"/>
          <w:b w:val="0"/>
          <w:bCs/>
          <w:color w:val="000000"/>
          <w:sz w:val="24"/>
          <w:szCs w:val="24"/>
          <w:u w:val="none"/>
          <w:lang w:val="en-US" w:eastAsia="zh-CN"/>
        </w:rPr>
        <w:t>不是</w:t>
      </w:r>
      <w:r>
        <w:rPr>
          <w:rFonts w:hint="eastAsia" w:ascii="仿宋" w:hAnsi="仿宋" w:eastAsia="仿宋"/>
          <w:b w:val="0"/>
          <w:bCs/>
          <w:color w:val="000000"/>
          <w:sz w:val="24"/>
          <w:szCs w:val="24"/>
          <w:u w:val="none"/>
        </w:rPr>
        <w:t>联合体</w:t>
      </w:r>
      <w:r>
        <w:rPr>
          <w:rFonts w:hint="eastAsia" w:ascii="仿宋" w:hAnsi="仿宋" w:eastAsia="仿宋"/>
          <w:b w:val="0"/>
          <w:bCs/>
          <w:color w:val="000000"/>
          <w:sz w:val="24"/>
          <w:szCs w:val="24"/>
          <w:u w:val="none"/>
          <w:lang w:val="en-US" w:eastAsia="zh-CN"/>
        </w:rPr>
        <w:t>承诺函</w:t>
      </w:r>
      <w:r>
        <w:rPr>
          <w:rFonts w:hint="eastAsia" w:ascii="仿宋" w:hAnsi="仿宋" w:eastAsia="仿宋"/>
          <w:color w:val="000000"/>
          <w:sz w:val="24"/>
          <w:szCs w:val="24"/>
          <w:lang w:val="en-US" w:eastAsia="zh-CN"/>
        </w:rPr>
        <w:t>。</w:t>
      </w:r>
    </w:p>
    <w:p w14:paraId="7E5ACB8E">
      <w:pPr>
        <w:pStyle w:val="74"/>
        <w:numPr>
          <w:ilvl w:val="0"/>
          <w:numId w:val="0"/>
        </w:numPr>
        <w:spacing w:line="500" w:lineRule="exac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   </w:t>
      </w:r>
      <w:r>
        <w:rPr>
          <w:rFonts w:hint="eastAsia" w:ascii="仿宋" w:hAnsi="仿宋" w:eastAsia="仿宋"/>
          <w:b/>
          <w:bCs/>
          <w:color w:val="000000"/>
          <w:sz w:val="24"/>
          <w:szCs w:val="24"/>
        </w:rPr>
        <w:t xml:space="preserve">二、其他类似效力要求相关证明材料 </w:t>
      </w:r>
    </w:p>
    <w:p w14:paraId="750C77FE">
      <w:pPr>
        <w:pStyle w:val="74"/>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1、法定代表人身份证明</w:t>
      </w:r>
      <w:r>
        <w:rPr>
          <w:rFonts w:hint="eastAsia" w:ascii="仿宋" w:hAnsi="仿宋" w:eastAsia="仿宋"/>
          <w:b w:val="0"/>
          <w:bCs/>
          <w:color w:val="000000"/>
          <w:sz w:val="24"/>
          <w:szCs w:val="24"/>
          <w:lang w:val="en-US" w:eastAsia="zh-CN"/>
        </w:rPr>
        <w:t>书</w:t>
      </w:r>
      <w:r>
        <w:rPr>
          <w:rFonts w:hint="eastAsia" w:ascii="仿宋" w:hAnsi="仿宋" w:eastAsia="仿宋"/>
          <w:b w:val="0"/>
          <w:bCs/>
          <w:color w:val="000000"/>
          <w:sz w:val="24"/>
          <w:szCs w:val="24"/>
        </w:rPr>
        <w:t xml:space="preserve">原件。（法定代表人本人参加报价活动时适用）。 </w:t>
      </w:r>
    </w:p>
    <w:p w14:paraId="4BF9F265">
      <w:pPr>
        <w:pStyle w:val="74"/>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2、法定代表人授权书原件及法定代表人身份证、被授权人身份证复印件。（被授权人参加报价活动时适用）。 </w:t>
      </w:r>
    </w:p>
    <w:p w14:paraId="3A0B4A8A">
      <w:pPr>
        <w:pStyle w:val="74"/>
        <w:spacing w:line="500" w:lineRule="exact"/>
        <w:ind w:firstLine="480"/>
        <w:rPr>
          <w:rFonts w:hint="eastAsia" w:ascii="仿宋" w:hAnsi="仿宋" w:eastAsia="仿宋"/>
          <w:b/>
          <w:bCs w:val="0"/>
          <w:color w:val="000000"/>
          <w:sz w:val="24"/>
          <w:szCs w:val="24"/>
        </w:rPr>
      </w:pPr>
      <w:r>
        <w:rPr>
          <w:rFonts w:hint="eastAsia" w:ascii="仿宋" w:hAnsi="仿宋" w:eastAsia="仿宋"/>
          <w:b/>
          <w:bCs w:val="0"/>
          <w:color w:val="000000"/>
          <w:sz w:val="24"/>
          <w:szCs w:val="24"/>
        </w:rPr>
        <w:t xml:space="preserve"> 三、供应商应不属于禁止参加本次采购活动的供应商</w:t>
      </w:r>
    </w:p>
    <w:p w14:paraId="47340875">
      <w:pPr>
        <w:pStyle w:val="74"/>
        <w:spacing w:line="50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根据《关于在政府采购活动中查询及使用信用记录有关问题的通知》（财库〔2016〕125号）的要求，采购人拒绝列入失信被执行人名单、重大税收违法案件当事人名单、政府采购严重违法失信行为记录名单中的供应商参加本项目的采购活动。</w:t>
      </w:r>
    </w:p>
    <w:p w14:paraId="66BB87BA">
      <w:pPr>
        <w:pStyle w:val="74"/>
        <w:spacing w:line="500" w:lineRule="exact"/>
        <w:ind w:firstLine="480"/>
        <w:rPr>
          <w:rFonts w:hint="eastAsia" w:ascii="仿宋" w:hAnsi="仿宋" w:eastAsia="仿宋"/>
          <w:b/>
          <w:bCs w:val="0"/>
          <w:color w:val="000000"/>
          <w:sz w:val="24"/>
          <w:szCs w:val="24"/>
        </w:rPr>
      </w:pPr>
      <w:r>
        <w:rPr>
          <w:rFonts w:hint="eastAsia" w:ascii="仿宋" w:hAnsi="仿宋" w:eastAsia="仿宋"/>
          <w:b/>
          <w:bCs w:val="0"/>
          <w:color w:val="000000"/>
          <w:sz w:val="24"/>
          <w:szCs w:val="24"/>
        </w:rPr>
        <w:t xml:space="preserve">注：1.上述材料要求为原件的，必须提供原件；无原件要求的则提供加盖供应商公章的复印件或扫描件。 </w:t>
      </w:r>
    </w:p>
    <w:p w14:paraId="4EE6C15C">
      <w:pPr>
        <w:pStyle w:val="74"/>
        <w:spacing w:line="500" w:lineRule="exact"/>
        <w:ind w:firstLine="480"/>
        <w:rPr>
          <w:rFonts w:hint="eastAsia" w:ascii="仿宋" w:hAnsi="仿宋" w:eastAsia="仿宋"/>
          <w:b/>
          <w:bCs w:val="0"/>
          <w:color w:val="000000"/>
          <w:sz w:val="24"/>
          <w:szCs w:val="24"/>
        </w:rPr>
      </w:pPr>
      <w:r>
        <w:rPr>
          <w:rFonts w:hint="eastAsia" w:ascii="仿宋" w:hAnsi="仿宋" w:eastAsia="仿宋"/>
          <w:b/>
          <w:bCs w:val="0"/>
          <w:color w:val="000000"/>
          <w:sz w:val="24"/>
          <w:szCs w:val="24"/>
        </w:rPr>
        <w:t>2.供应商应对其所提供的资格证明材料的来源的合法性、真实性负责。</w:t>
      </w:r>
    </w:p>
    <w:p w14:paraId="1A125611">
      <w:pPr>
        <w:pStyle w:val="86"/>
        <w:spacing w:after="120" w:line="240" w:lineRule="auto"/>
        <w:rPr>
          <w:rFonts w:hint="eastAsia" w:ascii="仿宋" w:hAnsi="仿宋" w:eastAsia="仿宋"/>
          <w:bCs w:val="0"/>
          <w:color w:val="000000"/>
        </w:rPr>
      </w:pPr>
      <w:bookmarkStart w:id="6" w:name="_Toc58420968"/>
      <w:bookmarkStart w:id="7" w:name="_Toc36647685"/>
      <w:r>
        <w:rPr>
          <w:rFonts w:hint="eastAsia" w:ascii="仿宋" w:hAnsi="仿宋" w:eastAsia="仿宋"/>
          <w:bCs w:val="0"/>
          <w:color w:val="000000"/>
        </w:rPr>
        <w:br w:type="page"/>
      </w:r>
      <w:r>
        <w:rPr>
          <w:rFonts w:hint="eastAsia" w:ascii="仿宋" w:hAnsi="仿宋" w:eastAsia="仿宋"/>
          <w:bCs w:val="0"/>
          <w:color w:val="000000"/>
        </w:rPr>
        <w:t xml:space="preserve">第五章 </w:t>
      </w:r>
      <w:bookmarkEnd w:id="6"/>
      <w:bookmarkEnd w:id="7"/>
      <w:r>
        <w:rPr>
          <w:rFonts w:hint="eastAsia" w:ascii="仿宋" w:hAnsi="仿宋" w:eastAsia="仿宋"/>
          <w:b/>
          <w:bCs/>
          <w:color w:val="000000"/>
        </w:rPr>
        <w:t>采购项目技术</w:t>
      </w:r>
      <w:r>
        <w:rPr>
          <w:rFonts w:hint="eastAsia" w:ascii="仿宋" w:hAnsi="仿宋" w:eastAsia="仿宋"/>
          <w:b/>
          <w:bCs/>
          <w:color w:val="000000"/>
          <w:lang w:eastAsia="zh-CN"/>
        </w:rPr>
        <w:t>、</w:t>
      </w:r>
      <w:r>
        <w:rPr>
          <w:rFonts w:hint="eastAsia" w:ascii="仿宋" w:hAnsi="仿宋" w:eastAsia="仿宋"/>
          <w:b/>
          <w:bCs/>
          <w:color w:val="000000"/>
          <w:lang w:val="en-US" w:eastAsia="zh-CN"/>
        </w:rPr>
        <w:t>服务</w:t>
      </w:r>
      <w:r>
        <w:rPr>
          <w:rFonts w:hint="eastAsia" w:ascii="仿宋" w:hAnsi="仿宋" w:eastAsia="仿宋"/>
          <w:b/>
          <w:bCs/>
          <w:color w:val="000000"/>
        </w:rPr>
        <w:t>及商务要求</w:t>
      </w:r>
    </w:p>
    <w:p w14:paraId="5C4CB48F">
      <w:pPr>
        <w:pStyle w:val="74"/>
        <w:keepNext w:val="0"/>
        <w:keepLines w:val="0"/>
        <w:pageBreakBefore w:val="0"/>
        <w:widowControl w:val="0"/>
        <w:kinsoku/>
        <w:wordWrap/>
        <w:overflowPunct/>
        <w:topLinePunct w:val="0"/>
        <w:autoSpaceDE/>
        <w:autoSpaceDN/>
        <w:bidi w:val="0"/>
        <w:spacing w:line="240" w:lineRule="auto"/>
        <w:ind w:left="0" w:leftChars="0" w:firstLine="241" w:firstLineChars="100"/>
        <w:rPr>
          <w:rFonts w:hint="eastAsia" w:ascii="仿宋" w:hAnsi="仿宋" w:eastAsia="仿宋"/>
          <w:color w:val="000000"/>
          <w:kern w:val="2"/>
          <w:sz w:val="24"/>
          <w:szCs w:val="24"/>
        </w:rPr>
      </w:pPr>
    </w:p>
    <w:p w14:paraId="40E15976">
      <w:pPr>
        <w:numPr>
          <w:ilvl w:val="0"/>
          <w:numId w:val="0"/>
        </w:numPr>
        <w:autoSpaceDE w:val="0"/>
        <w:autoSpaceDN w:val="0"/>
        <w:spacing w:line="360" w:lineRule="auto"/>
        <w:ind w:firstLine="482" w:firstLineChars="200"/>
        <w:jc w:val="left"/>
        <w:rPr>
          <w:rFonts w:hint="eastAsia" w:ascii="仿宋" w:hAnsi="仿宋" w:eastAsia="仿宋"/>
          <w:b/>
          <w:bCs/>
          <w:color w:val="000000"/>
          <w:kern w:val="0"/>
          <w:sz w:val="24"/>
          <w:szCs w:val="24"/>
          <w:lang w:val="en-US" w:eastAsia="zh-CN" w:bidi="ar-SA"/>
        </w:rPr>
      </w:pPr>
      <w:r>
        <w:rPr>
          <w:rFonts w:hint="eastAsia" w:ascii="仿宋" w:hAnsi="仿宋" w:eastAsia="仿宋"/>
          <w:b/>
          <w:bCs/>
          <w:color w:val="000000"/>
          <w:kern w:val="0"/>
          <w:sz w:val="24"/>
          <w:szCs w:val="24"/>
          <w:lang w:val="en-US" w:eastAsia="zh-CN" w:bidi="ar-SA"/>
        </w:rPr>
        <w:t>一、采购清单及</w:t>
      </w:r>
      <w:r>
        <w:rPr>
          <w:rFonts w:hint="eastAsia" w:ascii="仿宋" w:hAnsi="仿宋" w:eastAsia="仿宋"/>
          <w:b/>
          <w:bCs/>
          <w:color w:val="000000"/>
          <w:sz w:val="24"/>
          <w:lang w:val="en-US" w:eastAsia="zh-CN"/>
        </w:rPr>
        <w:t>技术要求</w:t>
      </w:r>
    </w:p>
    <w:tbl>
      <w:tblPr>
        <w:tblStyle w:val="44"/>
        <w:tblW w:w="891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72"/>
        <w:gridCol w:w="5280"/>
        <w:gridCol w:w="1065"/>
        <w:gridCol w:w="990"/>
      </w:tblGrid>
      <w:tr w14:paraId="26FC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9B999F6">
            <w:pPr>
              <w:keepNext w:val="0"/>
              <w:keepLines w:val="0"/>
              <w:pageBreakBefore w:val="0"/>
              <w:widowControl w:val="0"/>
              <w:numPr>
                <w:ilvl w:val="0"/>
                <w:numId w:val="0"/>
              </w:numPr>
              <w:kinsoku/>
              <w:wordWrap/>
              <w:overflowPunct/>
              <w:topLinePunct w:val="0"/>
              <w:autoSpaceDE w:val="0"/>
              <w:autoSpaceDN w:val="0"/>
              <w:bidi w:val="0"/>
              <w:snapToGrid/>
              <w:spacing w:line="400" w:lineRule="exact"/>
              <w:jc w:val="center"/>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序号</w:t>
            </w:r>
          </w:p>
        </w:tc>
        <w:tc>
          <w:tcPr>
            <w:tcW w:w="872" w:type="dxa"/>
            <w:vAlign w:val="center"/>
          </w:tcPr>
          <w:p w14:paraId="52047CBD">
            <w:pPr>
              <w:keepNext w:val="0"/>
              <w:keepLines w:val="0"/>
              <w:pageBreakBefore w:val="0"/>
              <w:widowControl w:val="0"/>
              <w:numPr>
                <w:ilvl w:val="0"/>
                <w:numId w:val="0"/>
              </w:numPr>
              <w:kinsoku/>
              <w:wordWrap/>
              <w:overflowPunct/>
              <w:topLinePunct w:val="0"/>
              <w:autoSpaceDE w:val="0"/>
              <w:autoSpaceDN w:val="0"/>
              <w:bidi w:val="0"/>
              <w:snapToGrid/>
              <w:spacing w:line="400" w:lineRule="exact"/>
              <w:jc w:val="center"/>
              <w:rPr>
                <w:rFonts w:hint="eastAsia" w:ascii="仿宋" w:hAnsi="仿宋" w:eastAsia="仿宋"/>
                <w:b w:val="0"/>
                <w:bCs w:val="0"/>
                <w:color w:val="000000"/>
                <w:kern w:val="2"/>
                <w:sz w:val="24"/>
                <w:szCs w:val="24"/>
                <w:lang w:val="en-US" w:eastAsia="zh-CN" w:bidi="ar-SA"/>
              </w:rPr>
            </w:pPr>
            <w:r>
              <w:rPr>
                <w:rFonts w:hint="eastAsia" w:ascii="仿宋" w:hAnsi="仿宋" w:eastAsia="仿宋"/>
                <w:b w:val="0"/>
                <w:bCs w:val="0"/>
                <w:color w:val="000000"/>
                <w:kern w:val="2"/>
                <w:sz w:val="24"/>
                <w:szCs w:val="24"/>
                <w:lang w:val="en-US" w:eastAsia="zh-CN" w:bidi="ar-SA"/>
              </w:rPr>
              <w:t>标的名称</w:t>
            </w:r>
          </w:p>
        </w:tc>
        <w:tc>
          <w:tcPr>
            <w:tcW w:w="5280" w:type="dxa"/>
            <w:vAlign w:val="center"/>
          </w:tcPr>
          <w:p w14:paraId="0EC0F2B6">
            <w:pPr>
              <w:keepNext w:val="0"/>
              <w:keepLines w:val="0"/>
              <w:pageBreakBefore w:val="0"/>
              <w:widowControl w:val="0"/>
              <w:numPr>
                <w:ilvl w:val="0"/>
                <w:numId w:val="0"/>
              </w:numPr>
              <w:kinsoku/>
              <w:wordWrap/>
              <w:overflowPunct/>
              <w:topLinePunct w:val="0"/>
              <w:autoSpaceDE w:val="0"/>
              <w:autoSpaceDN w:val="0"/>
              <w:bidi w:val="0"/>
              <w:snapToGrid/>
              <w:spacing w:line="400" w:lineRule="exact"/>
              <w:jc w:val="center"/>
              <w:rPr>
                <w:rFonts w:hint="eastAsia" w:ascii="仿宋" w:hAnsi="仿宋" w:eastAsia="仿宋"/>
                <w:b w:val="0"/>
                <w:bCs w:val="0"/>
                <w:color w:val="000000"/>
                <w:kern w:val="0"/>
                <w:sz w:val="24"/>
                <w:szCs w:val="24"/>
                <w:vertAlign w:val="baseline"/>
                <w:lang w:val="en-US" w:eastAsia="zh-CN" w:bidi="ar-SA"/>
              </w:rPr>
            </w:pPr>
            <w:r>
              <w:rPr>
                <w:rFonts w:hint="eastAsia" w:ascii="仿宋" w:hAnsi="仿宋" w:eastAsia="仿宋"/>
                <w:b w:val="0"/>
                <w:bCs w:val="0"/>
                <w:color w:val="000000"/>
                <w:kern w:val="0"/>
                <w:sz w:val="24"/>
                <w:szCs w:val="24"/>
                <w:vertAlign w:val="baseline"/>
                <w:lang w:val="en-US" w:eastAsia="zh-CN" w:bidi="ar-SA"/>
              </w:rPr>
              <w:t>技术参数</w:t>
            </w:r>
          </w:p>
        </w:tc>
        <w:tc>
          <w:tcPr>
            <w:tcW w:w="1065" w:type="dxa"/>
            <w:vAlign w:val="center"/>
          </w:tcPr>
          <w:p w14:paraId="70968F05">
            <w:pPr>
              <w:keepNext w:val="0"/>
              <w:keepLines w:val="0"/>
              <w:pageBreakBefore w:val="0"/>
              <w:widowControl w:val="0"/>
              <w:numPr>
                <w:ilvl w:val="0"/>
                <w:numId w:val="0"/>
              </w:numPr>
              <w:kinsoku/>
              <w:wordWrap/>
              <w:overflowPunct/>
              <w:topLinePunct w:val="0"/>
              <w:autoSpaceDE w:val="0"/>
              <w:autoSpaceDN w:val="0"/>
              <w:bidi w:val="0"/>
              <w:snapToGrid/>
              <w:spacing w:line="400" w:lineRule="exact"/>
              <w:jc w:val="center"/>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数量</w:t>
            </w:r>
          </w:p>
        </w:tc>
        <w:tc>
          <w:tcPr>
            <w:tcW w:w="990" w:type="dxa"/>
            <w:vAlign w:val="center"/>
          </w:tcPr>
          <w:p w14:paraId="62B6C664">
            <w:pPr>
              <w:keepNext w:val="0"/>
              <w:keepLines w:val="0"/>
              <w:pageBreakBefore w:val="0"/>
              <w:widowControl w:val="0"/>
              <w:numPr>
                <w:ilvl w:val="0"/>
                <w:numId w:val="0"/>
              </w:numPr>
              <w:kinsoku/>
              <w:wordWrap/>
              <w:overflowPunct/>
              <w:topLinePunct w:val="0"/>
              <w:autoSpaceDE w:val="0"/>
              <w:autoSpaceDN w:val="0"/>
              <w:bidi w:val="0"/>
              <w:snapToGrid/>
              <w:spacing w:line="400" w:lineRule="exact"/>
              <w:jc w:val="center"/>
              <w:rPr>
                <w:rFonts w:hint="eastAsia" w:ascii="仿宋" w:hAnsi="仿宋" w:eastAsia="仿宋"/>
                <w:b w:val="0"/>
                <w:bCs w:val="0"/>
                <w:color w:val="000000"/>
                <w:kern w:val="0"/>
                <w:sz w:val="24"/>
                <w:szCs w:val="24"/>
                <w:vertAlign w:val="baseline"/>
                <w:lang w:val="en-US" w:eastAsia="zh-CN" w:bidi="ar-SA"/>
              </w:rPr>
            </w:pPr>
            <w:r>
              <w:rPr>
                <w:rFonts w:hint="eastAsia" w:ascii="仿宋" w:hAnsi="仿宋" w:eastAsia="仿宋"/>
                <w:b w:val="0"/>
                <w:bCs w:val="0"/>
                <w:color w:val="000000"/>
                <w:kern w:val="0"/>
                <w:sz w:val="24"/>
                <w:szCs w:val="24"/>
                <w:vertAlign w:val="baseline"/>
                <w:lang w:val="en-US" w:eastAsia="zh-CN" w:bidi="ar-SA"/>
              </w:rPr>
              <w:t>单位</w:t>
            </w:r>
          </w:p>
        </w:tc>
      </w:tr>
      <w:tr w14:paraId="2D0F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1E2D811D">
            <w:pPr>
              <w:keepNext w:val="0"/>
              <w:keepLines w:val="0"/>
              <w:pageBreakBefore w:val="0"/>
              <w:widowControl w:val="0"/>
              <w:numPr>
                <w:ilvl w:val="0"/>
                <w:numId w:val="0"/>
              </w:numPr>
              <w:kinsoku/>
              <w:wordWrap/>
              <w:overflowPunct/>
              <w:topLinePunct w:val="0"/>
              <w:autoSpaceDE w:val="0"/>
              <w:autoSpaceDN w:val="0"/>
              <w:bidi w:val="0"/>
              <w:snapToGrid/>
              <w:spacing w:line="400" w:lineRule="exact"/>
              <w:jc w:val="center"/>
              <w:rPr>
                <w:rFonts w:hint="eastAsia" w:ascii="仿宋" w:hAnsi="仿宋" w:eastAsia="仿宋"/>
                <w:b w:val="0"/>
                <w:bCs w:val="0"/>
                <w:color w:val="000000"/>
                <w:kern w:val="0"/>
                <w:sz w:val="24"/>
                <w:szCs w:val="24"/>
                <w:vertAlign w:val="baseline"/>
                <w:lang w:val="en-US" w:eastAsia="zh-CN" w:bidi="ar-SA"/>
              </w:rPr>
            </w:pPr>
            <w:r>
              <w:rPr>
                <w:rFonts w:hint="eastAsia" w:ascii="仿宋" w:hAnsi="仿宋" w:eastAsia="仿宋"/>
                <w:b w:val="0"/>
                <w:bCs w:val="0"/>
                <w:color w:val="000000"/>
                <w:kern w:val="0"/>
                <w:sz w:val="24"/>
                <w:szCs w:val="24"/>
                <w:vertAlign w:val="baseline"/>
                <w:lang w:val="en-US" w:eastAsia="zh-CN" w:bidi="ar-SA"/>
              </w:rPr>
              <w:t>1</w:t>
            </w:r>
          </w:p>
        </w:tc>
        <w:tc>
          <w:tcPr>
            <w:tcW w:w="872" w:type="dxa"/>
            <w:vAlign w:val="center"/>
          </w:tcPr>
          <w:p w14:paraId="79E4FCAE">
            <w:pPr>
              <w:pStyle w:val="3"/>
              <w:keepNext w:val="0"/>
              <w:keepLines w:val="0"/>
              <w:pageBreakBefore w:val="0"/>
              <w:widowControl/>
              <w:kinsoku w:val="0"/>
              <w:wordWrap/>
              <w:overflowPunct/>
              <w:topLinePunct w:val="0"/>
              <w:autoSpaceDE w:val="0"/>
              <w:autoSpaceDN w:val="0"/>
              <w:bidi w:val="0"/>
              <w:adjustRightInd w:val="0"/>
              <w:snapToGrid w:val="0"/>
              <w:spacing w:before="177" w:line="300" w:lineRule="auto"/>
              <w:ind w:left="49"/>
              <w:textAlignment w:val="baseline"/>
              <w:rPr>
                <w:rFonts w:hint="eastAsia" w:ascii="黑体" w:hAnsi="黑体" w:eastAsia="黑体" w:cs="黑体"/>
                <w:sz w:val="28"/>
                <w:szCs w:val="28"/>
              </w:rPr>
            </w:pPr>
            <w:r>
              <w:rPr>
                <w:rFonts w:hint="eastAsia" w:ascii="黑体" w:hAnsi="黑体" w:eastAsia="黑体" w:cs="黑体"/>
                <w:spacing w:val="-10"/>
                <w:sz w:val="28"/>
                <w:szCs w:val="28"/>
              </w:rPr>
              <w:t>电</w:t>
            </w:r>
            <w:r>
              <w:rPr>
                <w:rFonts w:hint="eastAsia" w:ascii="黑体" w:hAnsi="黑体" w:eastAsia="黑体" w:cs="黑体"/>
                <w:spacing w:val="47"/>
                <w:sz w:val="28"/>
                <w:szCs w:val="28"/>
              </w:rPr>
              <w:t xml:space="preserve"> </w:t>
            </w:r>
            <w:r>
              <w:rPr>
                <w:rFonts w:hint="eastAsia" w:ascii="黑体" w:hAnsi="黑体" w:eastAsia="黑体" w:cs="黑体"/>
                <w:spacing w:val="-10"/>
                <w:sz w:val="28"/>
                <w:szCs w:val="28"/>
              </w:rPr>
              <w:t>针</w:t>
            </w:r>
            <w:r>
              <w:rPr>
                <w:rFonts w:hint="eastAsia" w:ascii="黑体" w:hAnsi="黑体" w:eastAsia="黑体" w:cs="黑体"/>
                <w:spacing w:val="46"/>
                <w:sz w:val="28"/>
                <w:szCs w:val="28"/>
              </w:rPr>
              <w:t xml:space="preserve"> </w:t>
            </w:r>
            <w:r>
              <w:rPr>
                <w:rFonts w:hint="eastAsia" w:ascii="黑体" w:hAnsi="黑体" w:eastAsia="黑体" w:cs="黑体"/>
                <w:spacing w:val="-10"/>
                <w:sz w:val="28"/>
                <w:szCs w:val="28"/>
              </w:rPr>
              <w:t>仪</w:t>
            </w:r>
          </w:p>
          <w:p w14:paraId="08F33B86">
            <w:pPr>
              <w:keepNext w:val="0"/>
              <w:keepLines w:val="0"/>
              <w:pageBreakBefore w:val="0"/>
              <w:widowControl w:val="0"/>
              <w:kinsoku/>
              <w:wordWrap/>
              <w:overflowPunct/>
              <w:topLinePunct w:val="0"/>
              <w:bidi w:val="0"/>
              <w:snapToGrid/>
              <w:spacing w:line="400" w:lineRule="exact"/>
              <w:jc w:val="left"/>
              <w:rPr>
                <w:rFonts w:hint="eastAsia" w:ascii="仿宋" w:hAnsi="仿宋" w:eastAsia="仿宋"/>
                <w:sz w:val="24"/>
                <w:szCs w:val="24"/>
                <w:lang w:val="en-US" w:eastAsia="zh-CN" w:bidi="ar-SA"/>
              </w:rPr>
            </w:pPr>
          </w:p>
        </w:tc>
        <w:tc>
          <w:tcPr>
            <w:tcW w:w="5280" w:type="dxa"/>
            <w:vAlign w:val="top"/>
          </w:tcPr>
          <w:p w14:paraId="36A6D4BC">
            <w:pPr>
              <w:pStyle w:val="3"/>
              <w:keepNext w:val="0"/>
              <w:keepLines w:val="0"/>
              <w:pageBreakBefore w:val="0"/>
              <w:widowControl/>
              <w:kinsoku w:val="0"/>
              <w:wordWrap/>
              <w:overflowPunct/>
              <w:topLinePunct w:val="0"/>
              <w:autoSpaceDE w:val="0"/>
              <w:autoSpaceDN w:val="0"/>
              <w:bidi w:val="0"/>
              <w:adjustRightInd w:val="0"/>
              <w:snapToGrid w:val="0"/>
              <w:spacing w:before="259" w:line="300" w:lineRule="auto"/>
              <w:ind w:left="20"/>
              <w:textAlignment w:val="baseline"/>
              <w:rPr>
                <w:rFonts w:hint="eastAsia" w:ascii="黑体" w:hAnsi="黑体" w:eastAsia="黑体" w:cs="黑体"/>
                <w:b/>
                <w:bCs/>
                <w:sz w:val="24"/>
                <w:szCs w:val="24"/>
              </w:rPr>
            </w:pPr>
            <w:r>
              <w:rPr>
                <w:rFonts w:hint="eastAsia" w:ascii="黑体" w:hAnsi="黑体" w:eastAsia="黑体" w:cs="黑体"/>
                <w:b/>
                <w:bCs/>
                <w:spacing w:val="4"/>
                <w:sz w:val="24"/>
                <w:szCs w:val="24"/>
              </w:rPr>
              <w:t>用途：</w:t>
            </w:r>
          </w:p>
          <w:p w14:paraId="06DF6C46">
            <w:pPr>
              <w:pStyle w:val="3"/>
              <w:keepNext w:val="0"/>
              <w:keepLines w:val="0"/>
              <w:pageBreakBefore w:val="0"/>
              <w:widowControl/>
              <w:kinsoku w:val="0"/>
              <w:wordWrap/>
              <w:overflowPunct/>
              <w:topLinePunct w:val="0"/>
              <w:autoSpaceDE w:val="0"/>
              <w:autoSpaceDN w:val="0"/>
              <w:bidi w:val="0"/>
              <w:adjustRightInd w:val="0"/>
              <w:snapToGrid w:val="0"/>
              <w:spacing w:before="69" w:line="300" w:lineRule="auto"/>
              <w:ind w:left="20"/>
              <w:textAlignment w:val="baseline"/>
              <w:rPr>
                <w:rFonts w:hint="eastAsia" w:ascii="黑体" w:hAnsi="黑体" w:eastAsia="黑体" w:cs="黑体"/>
              </w:rPr>
            </w:pPr>
            <w:r>
              <w:rPr>
                <w:rFonts w:hint="eastAsia" w:cs="黑体"/>
                <w:spacing w:val="9"/>
                <w:lang w:eastAsia="zh-CN"/>
              </w:rPr>
              <w:t>设备可</w:t>
            </w:r>
            <w:r>
              <w:rPr>
                <w:rFonts w:hint="eastAsia" w:ascii="黑体" w:hAnsi="黑体" w:eastAsia="黑体" w:cs="黑体"/>
                <w:spacing w:val="9"/>
              </w:rPr>
              <w:t>配合电极针(即针灸针)作电针</w:t>
            </w:r>
            <w:r>
              <w:rPr>
                <w:rFonts w:hint="eastAsia" w:ascii="黑体" w:hAnsi="黑体" w:eastAsia="黑体" w:cs="黑体"/>
                <w:spacing w:val="8"/>
              </w:rPr>
              <w:t>疗法用</w:t>
            </w:r>
            <w:r>
              <w:rPr>
                <w:rFonts w:hint="eastAsia" w:cs="黑体"/>
                <w:spacing w:val="8"/>
                <w:lang w:eastAsia="zh-CN"/>
              </w:rPr>
              <w:t>，改</w:t>
            </w:r>
            <w:r>
              <w:rPr>
                <w:rFonts w:hint="eastAsia" w:ascii="黑体" w:hAnsi="黑体" w:eastAsia="黑体" w:cs="黑体"/>
                <w:spacing w:val="-1"/>
              </w:rPr>
              <w:t>产品</w:t>
            </w:r>
            <w:r>
              <w:rPr>
                <w:rFonts w:hint="eastAsia" w:cs="黑体"/>
                <w:spacing w:val="-1"/>
                <w:lang w:eastAsia="zh-CN"/>
              </w:rPr>
              <w:t>主要</w:t>
            </w:r>
            <w:r>
              <w:rPr>
                <w:rFonts w:hint="eastAsia" w:ascii="黑体" w:hAnsi="黑体" w:eastAsia="黑体" w:cs="黑体"/>
                <w:spacing w:val="-1"/>
              </w:rPr>
              <w:t>适用于肩周炎、腰腿痛、神经痛</w:t>
            </w:r>
            <w:r>
              <w:rPr>
                <w:rFonts w:hint="eastAsia" w:cs="黑体"/>
                <w:spacing w:val="-1"/>
                <w:lang w:eastAsia="zh-CN"/>
              </w:rPr>
              <w:t>等急慢性疼痛</w:t>
            </w:r>
            <w:r>
              <w:rPr>
                <w:rFonts w:hint="eastAsia" w:ascii="黑体" w:hAnsi="黑体" w:eastAsia="黑体" w:cs="黑体"/>
                <w:spacing w:val="-1"/>
              </w:rPr>
              <w:t>的辅助治疗。</w:t>
            </w:r>
          </w:p>
          <w:p w14:paraId="4C21F41E">
            <w:pPr>
              <w:pStyle w:val="3"/>
              <w:keepNext w:val="0"/>
              <w:keepLines w:val="0"/>
              <w:pageBreakBefore w:val="0"/>
              <w:widowControl/>
              <w:kinsoku w:val="0"/>
              <w:wordWrap/>
              <w:overflowPunct/>
              <w:topLinePunct w:val="0"/>
              <w:autoSpaceDE w:val="0"/>
              <w:autoSpaceDN w:val="0"/>
              <w:bidi w:val="0"/>
              <w:adjustRightInd w:val="0"/>
              <w:snapToGrid w:val="0"/>
              <w:spacing w:before="68" w:line="300" w:lineRule="auto"/>
              <w:textAlignment w:val="baseline"/>
              <w:rPr>
                <w:rFonts w:hint="eastAsia" w:ascii="黑体" w:hAnsi="黑体" w:eastAsia="黑体" w:cs="黑体"/>
                <w:b/>
                <w:bCs/>
                <w:sz w:val="24"/>
                <w:szCs w:val="24"/>
              </w:rPr>
            </w:pPr>
            <w:r>
              <w:rPr>
                <w:rFonts w:hint="eastAsia" w:ascii="黑体" w:hAnsi="黑体" w:eastAsia="黑体" w:cs="黑体"/>
                <w:b/>
                <w:bCs/>
                <w:spacing w:val="8"/>
                <w:sz w:val="24"/>
                <w:szCs w:val="24"/>
              </w:rPr>
              <w:t>技术指标：</w:t>
            </w:r>
          </w:p>
          <w:p w14:paraId="29225438">
            <w:pPr>
              <w:pStyle w:val="3"/>
              <w:keepNext w:val="0"/>
              <w:keepLines w:val="0"/>
              <w:pageBreakBefore w:val="0"/>
              <w:widowControl/>
              <w:kinsoku w:val="0"/>
              <w:wordWrap/>
              <w:overflowPunct/>
              <w:topLinePunct w:val="0"/>
              <w:autoSpaceDE w:val="0"/>
              <w:autoSpaceDN w:val="0"/>
              <w:bidi w:val="0"/>
              <w:adjustRightInd w:val="0"/>
              <w:snapToGrid w:val="0"/>
              <w:spacing w:before="65" w:line="300" w:lineRule="auto"/>
              <w:ind w:left="19"/>
              <w:textAlignment w:val="baseline"/>
              <w:rPr>
                <w:rFonts w:hint="eastAsia" w:ascii="黑体" w:hAnsi="黑体" w:eastAsia="黑体" w:cs="黑体"/>
                <w:lang w:eastAsia="zh-CN"/>
              </w:rPr>
            </w:pPr>
            <w:r>
              <w:rPr>
                <w:rFonts w:hint="eastAsia" w:ascii="黑体" w:hAnsi="黑体" w:eastAsia="黑体" w:cs="黑体"/>
                <w:spacing w:val="3"/>
              </w:rPr>
              <w:t>1.输出负载阻抗为</w:t>
            </w:r>
            <w:r>
              <w:rPr>
                <w:rFonts w:hint="eastAsia" w:cs="黑体"/>
                <w:spacing w:val="3"/>
                <w:lang w:eastAsia="zh-CN"/>
              </w:rPr>
              <w:t>≤</w:t>
            </w:r>
            <w:r>
              <w:rPr>
                <w:rFonts w:hint="eastAsia" w:ascii="黑体" w:hAnsi="黑体" w:eastAsia="黑体" w:cs="黑体"/>
                <w:spacing w:val="3"/>
              </w:rPr>
              <w:t>250Ω</w:t>
            </w:r>
            <w:r>
              <w:rPr>
                <w:rFonts w:hint="eastAsia" w:ascii="黑体" w:hAnsi="黑体" w:eastAsia="黑体" w:cs="黑体"/>
                <w:spacing w:val="-72"/>
                <w:lang w:eastAsia="zh-CN"/>
              </w:rPr>
              <w:t>。</w:t>
            </w:r>
          </w:p>
          <w:p w14:paraId="4E15CD1F">
            <w:pPr>
              <w:pStyle w:val="3"/>
              <w:keepNext w:val="0"/>
              <w:keepLines w:val="0"/>
              <w:pageBreakBefore w:val="0"/>
              <w:widowControl/>
              <w:kinsoku w:val="0"/>
              <w:wordWrap/>
              <w:overflowPunct/>
              <w:topLinePunct w:val="0"/>
              <w:autoSpaceDE w:val="0"/>
              <w:autoSpaceDN w:val="0"/>
              <w:bidi w:val="0"/>
              <w:adjustRightInd w:val="0"/>
              <w:snapToGrid w:val="0"/>
              <w:spacing w:before="46" w:line="300" w:lineRule="auto"/>
              <w:ind w:left="249" w:right="146" w:hanging="240"/>
              <w:textAlignment w:val="baseline"/>
              <w:rPr>
                <w:rFonts w:hint="eastAsia" w:ascii="黑体" w:hAnsi="黑体" w:eastAsia="黑体" w:cs="黑体"/>
              </w:rPr>
            </w:pPr>
            <w:r>
              <w:rPr>
                <w:rFonts w:hint="eastAsia" w:ascii="黑体" w:hAnsi="黑体" w:eastAsia="黑体" w:cs="黑体"/>
                <w:spacing w:val="6"/>
              </w:rPr>
              <w:t>2.连续波(脉冲频率)</w:t>
            </w:r>
            <w:r>
              <w:rPr>
                <w:rFonts w:hint="eastAsia" w:cs="黑体"/>
                <w:spacing w:val="6"/>
                <w:lang w:eastAsia="zh-CN"/>
              </w:rPr>
              <w:t>至少有</w:t>
            </w:r>
            <w:r>
              <w:rPr>
                <w:rFonts w:hint="eastAsia" w:ascii="黑体" w:hAnsi="黑体" w:eastAsia="黑体" w:cs="黑体"/>
                <w:spacing w:val="6"/>
              </w:rPr>
              <w:t>0.8</w:t>
            </w:r>
            <w:r>
              <w:rPr>
                <w:rFonts w:hint="eastAsia" w:ascii="黑体" w:hAnsi="黑体" w:eastAsia="黑体" w:cs="黑体"/>
              </w:rPr>
              <w:t>Hz</w:t>
            </w:r>
            <w:r>
              <w:rPr>
                <w:rFonts w:hint="eastAsia" w:ascii="黑体" w:hAnsi="黑体" w:eastAsia="黑体" w:cs="黑体"/>
                <w:spacing w:val="-30"/>
              </w:rPr>
              <w:t xml:space="preserve"> </w:t>
            </w:r>
            <w:r>
              <w:rPr>
                <w:rFonts w:hint="eastAsia" w:ascii="黑体" w:hAnsi="黑体" w:eastAsia="黑体" w:cs="黑体"/>
                <w:spacing w:val="6"/>
              </w:rPr>
              <w:t>、1</w:t>
            </w:r>
            <w:r>
              <w:rPr>
                <w:rFonts w:hint="eastAsia" w:ascii="黑体" w:hAnsi="黑体" w:eastAsia="黑体" w:cs="黑体"/>
              </w:rPr>
              <w:t>Hz</w:t>
            </w:r>
            <w:r>
              <w:rPr>
                <w:rFonts w:hint="eastAsia" w:ascii="黑体" w:hAnsi="黑体" w:eastAsia="黑体" w:cs="黑体"/>
                <w:spacing w:val="6"/>
                <w:lang w:eastAsia="zh-CN"/>
              </w:rPr>
              <w:t>、</w:t>
            </w:r>
            <w:r>
              <w:rPr>
                <w:rFonts w:hint="eastAsia" w:ascii="黑体" w:hAnsi="黑体" w:eastAsia="黑体" w:cs="黑体"/>
                <w:spacing w:val="6"/>
              </w:rPr>
              <w:t>1.5</w:t>
            </w:r>
            <w:r>
              <w:rPr>
                <w:rFonts w:hint="eastAsia" w:ascii="黑体" w:hAnsi="黑体" w:eastAsia="黑体" w:cs="黑体"/>
              </w:rPr>
              <w:t>Hz</w:t>
            </w:r>
            <w:r>
              <w:rPr>
                <w:rFonts w:hint="eastAsia" w:ascii="黑体" w:hAnsi="黑体" w:eastAsia="黑体" w:cs="黑体"/>
                <w:spacing w:val="-30"/>
              </w:rPr>
              <w:t xml:space="preserve"> </w:t>
            </w:r>
            <w:r>
              <w:rPr>
                <w:rFonts w:hint="eastAsia" w:ascii="黑体" w:hAnsi="黑体" w:eastAsia="黑体" w:cs="黑体"/>
                <w:spacing w:val="6"/>
              </w:rPr>
              <w:t>、2</w:t>
            </w:r>
            <w:r>
              <w:rPr>
                <w:rFonts w:hint="eastAsia" w:ascii="黑体" w:hAnsi="黑体" w:eastAsia="黑体" w:cs="黑体"/>
              </w:rPr>
              <w:t>Hz</w:t>
            </w:r>
            <w:r>
              <w:rPr>
                <w:rFonts w:hint="eastAsia" w:ascii="黑体" w:hAnsi="黑体" w:eastAsia="黑体" w:cs="黑体"/>
                <w:spacing w:val="6"/>
              </w:rPr>
              <w:t>、</w:t>
            </w:r>
            <w:r>
              <w:rPr>
                <w:rFonts w:hint="eastAsia" w:ascii="黑体" w:hAnsi="黑体" w:eastAsia="黑体" w:cs="黑体"/>
              </w:rPr>
              <w:t xml:space="preserve"> </w:t>
            </w:r>
            <w:r>
              <w:rPr>
                <w:rFonts w:hint="eastAsia" w:ascii="黑体" w:hAnsi="黑体" w:eastAsia="黑体" w:cs="黑体"/>
                <w:spacing w:val="-1"/>
              </w:rPr>
              <w:t>5Hz、20Hz</w:t>
            </w:r>
            <w:r>
              <w:rPr>
                <w:rFonts w:hint="eastAsia" w:ascii="黑体" w:hAnsi="黑体" w:eastAsia="黑体" w:cs="黑体"/>
                <w:spacing w:val="35"/>
              </w:rPr>
              <w:t xml:space="preserve"> </w:t>
            </w:r>
            <w:r>
              <w:rPr>
                <w:rFonts w:hint="eastAsia" w:ascii="黑体" w:hAnsi="黑体" w:eastAsia="黑体" w:cs="黑体"/>
                <w:spacing w:val="-1"/>
              </w:rPr>
              <w:t>分六档。</w:t>
            </w:r>
          </w:p>
          <w:p w14:paraId="30855355">
            <w:pPr>
              <w:pStyle w:val="3"/>
              <w:keepNext w:val="0"/>
              <w:keepLines w:val="0"/>
              <w:pageBreakBefore w:val="0"/>
              <w:widowControl/>
              <w:kinsoku w:val="0"/>
              <w:wordWrap/>
              <w:overflowPunct/>
              <w:topLinePunct w:val="0"/>
              <w:autoSpaceDE w:val="0"/>
              <w:autoSpaceDN w:val="0"/>
              <w:bidi w:val="0"/>
              <w:adjustRightInd w:val="0"/>
              <w:snapToGrid w:val="0"/>
              <w:spacing w:before="63" w:line="300" w:lineRule="auto"/>
              <w:ind w:left="239" w:right="309" w:hanging="239"/>
              <w:textAlignment w:val="baseline"/>
              <w:rPr>
                <w:rFonts w:hint="eastAsia" w:ascii="黑体" w:hAnsi="黑体" w:eastAsia="黑体" w:cs="黑体"/>
                <w:lang w:eastAsia="zh-CN"/>
              </w:rPr>
            </w:pPr>
            <w:r>
              <w:rPr>
                <w:rFonts w:hint="eastAsia" w:ascii="黑体" w:hAnsi="黑体" w:eastAsia="黑体" w:cs="黑体"/>
                <w:spacing w:val="3"/>
              </w:rPr>
              <w:t>3.断续波中续波</w:t>
            </w:r>
            <w:r>
              <w:rPr>
                <w:rFonts w:hint="eastAsia" w:cs="黑体"/>
                <w:spacing w:val="6"/>
                <w:lang w:eastAsia="zh-CN"/>
              </w:rPr>
              <w:t>至少有</w:t>
            </w:r>
            <w:r>
              <w:rPr>
                <w:rFonts w:hint="eastAsia" w:ascii="黑体" w:hAnsi="黑体" w:eastAsia="黑体" w:cs="黑体"/>
                <w:spacing w:val="3"/>
              </w:rPr>
              <w:t>0.8</w:t>
            </w:r>
            <w:r>
              <w:rPr>
                <w:rFonts w:hint="eastAsia" w:ascii="黑体" w:hAnsi="黑体" w:eastAsia="黑体" w:cs="黑体"/>
              </w:rPr>
              <w:t>Hz</w:t>
            </w:r>
            <w:r>
              <w:rPr>
                <w:rFonts w:hint="eastAsia" w:ascii="黑体" w:hAnsi="黑体" w:eastAsia="黑体" w:cs="黑体"/>
                <w:spacing w:val="3"/>
                <w:lang w:eastAsia="zh-CN"/>
              </w:rPr>
              <w:t>、</w:t>
            </w:r>
            <w:r>
              <w:rPr>
                <w:rFonts w:hint="eastAsia" w:ascii="黑体" w:hAnsi="黑体" w:eastAsia="黑体" w:cs="黑体"/>
                <w:spacing w:val="3"/>
              </w:rPr>
              <w:t>1</w:t>
            </w:r>
            <w:r>
              <w:rPr>
                <w:rFonts w:hint="eastAsia" w:ascii="黑体" w:hAnsi="黑体" w:eastAsia="黑体" w:cs="黑体"/>
              </w:rPr>
              <w:t>Hz</w:t>
            </w:r>
            <w:r>
              <w:rPr>
                <w:rFonts w:hint="eastAsia" w:ascii="黑体" w:hAnsi="黑体" w:eastAsia="黑体" w:cs="黑体"/>
                <w:spacing w:val="3"/>
                <w:lang w:eastAsia="zh-CN"/>
              </w:rPr>
              <w:t>、</w:t>
            </w:r>
            <w:r>
              <w:rPr>
                <w:rFonts w:hint="eastAsia" w:ascii="黑体" w:hAnsi="黑体" w:eastAsia="黑体" w:cs="黑体"/>
                <w:spacing w:val="3"/>
              </w:rPr>
              <w:t>1.5</w:t>
            </w:r>
            <w:r>
              <w:rPr>
                <w:rFonts w:hint="eastAsia" w:ascii="黑体" w:hAnsi="黑体" w:eastAsia="黑体" w:cs="黑体"/>
              </w:rPr>
              <w:t>Hz</w:t>
            </w:r>
            <w:r>
              <w:rPr>
                <w:rFonts w:hint="eastAsia" w:ascii="黑体" w:hAnsi="黑体" w:eastAsia="黑体" w:cs="黑体"/>
                <w:spacing w:val="3"/>
              </w:rPr>
              <w:t>、2</w:t>
            </w:r>
            <w:r>
              <w:rPr>
                <w:rFonts w:hint="eastAsia" w:ascii="黑体" w:hAnsi="黑体" w:eastAsia="黑体" w:cs="黑体"/>
              </w:rPr>
              <w:t>Hz</w:t>
            </w:r>
            <w:r>
              <w:rPr>
                <w:rFonts w:hint="eastAsia" w:ascii="黑体" w:hAnsi="黑体" w:eastAsia="黑体" w:cs="黑体"/>
                <w:spacing w:val="3"/>
              </w:rPr>
              <w:t>、5</w:t>
            </w:r>
            <w:r>
              <w:rPr>
                <w:rFonts w:hint="eastAsia" w:ascii="黑体" w:hAnsi="黑体" w:eastAsia="黑体" w:cs="黑体"/>
              </w:rPr>
              <w:t>Hz</w:t>
            </w:r>
            <w:r>
              <w:rPr>
                <w:rFonts w:hint="eastAsia" w:ascii="黑体" w:hAnsi="黑体" w:eastAsia="黑体" w:cs="黑体"/>
                <w:spacing w:val="3"/>
              </w:rPr>
              <w:t>、</w:t>
            </w:r>
            <w:r>
              <w:rPr>
                <w:rFonts w:hint="eastAsia" w:ascii="黑体" w:hAnsi="黑体" w:eastAsia="黑体" w:cs="黑体"/>
                <w:spacing w:val="1"/>
              </w:rPr>
              <w:t xml:space="preserve"> </w:t>
            </w:r>
            <w:r>
              <w:rPr>
                <w:rFonts w:hint="eastAsia" w:ascii="黑体" w:hAnsi="黑体" w:eastAsia="黑体" w:cs="黑体"/>
                <w:spacing w:val="-1"/>
              </w:rPr>
              <w:t>20Hz 分六档，断续周期为6s</w:t>
            </w:r>
            <w:r>
              <w:rPr>
                <w:rFonts w:hint="eastAsia" w:ascii="黑体" w:hAnsi="黑体" w:eastAsia="黑体" w:cs="黑体"/>
                <w:spacing w:val="-1"/>
                <w:lang w:eastAsia="zh-CN"/>
              </w:rPr>
              <w:t>。</w:t>
            </w:r>
          </w:p>
          <w:p w14:paraId="2B8CEB46">
            <w:pPr>
              <w:pStyle w:val="3"/>
              <w:keepNext w:val="0"/>
              <w:keepLines w:val="0"/>
              <w:pageBreakBefore w:val="0"/>
              <w:widowControl/>
              <w:kinsoku w:val="0"/>
              <w:wordWrap/>
              <w:overflowPunct/>
              <w:topLinePunct w:val="0"/>
              <w:autoSpaceDE w:val="0"/>
              <w:autoSpaceDN w:val="0"/>
              <w:bidi w:val="0"/>
              <w:adjustRightInd w:val="0"/>
              <w:snapToGrid w:val="0"/>
              <w:spacing w:before="54" w:line="300" w:lineRule="auto"/>
              <w:ind w:left="9"/>
              <w:textAlignment w:val="baseline"/>
              <w:rPr>
                <w:rFonts w:hint="eastAsia" w:ascii="黑体" w:hAnsi="黑体" w:eastAsia="黑体" w:cs="黑体"/>
                <w:lang w:eastAsia="zh-CN"/>
              </w:rPr>
            </w:pPr>
            <w:r>
              <w:rPr>
                <w:rFonts w:hint="eastAsia" w:ascii="黑体" w:hAnsi="黑体" w:eastAsia="黑体" w:cs="黑体"/>
                <w:spacing w:val="7"/>
              </w:rPr>
              <w:t>4.疏密波中疏波</w:t>
            </w:r>
            <w:r>
              <w:rPr>
                <w:rFonts w:hint="eastAsia" w:cs="黑体"/>
                <w:spacing w:val="7"/>
                <w:lang w:eastAsia="zh-CN"/>
              </w:rPr>
              <w:t>≤</w:t>
            </w:r>
            <w:r>
              <w:rPr>
                <w:rFonts w:hint="eastAsia" w:ascii="黑体" w:hAnsi="黑体" w:eastAsia="黑体" w:cs="黑体"/>
                <w:spacing w:val="7"/>
              </w:rPr>
              <w:t>4</w:t>
            </w:r>
            <w:r>
              <w:rPr>
                <w:rFonts w:hint="eastAsia" w:ascii="黑体" w:hAnsi="黑体" w:eastAsia="黑体" w:cs="黑体"/>
              </w:rPr>
              <w:t>Hz</w:t>
            </w:r>
            <w:r>
              <w:rPr>
                <w:rFonts w:hint="eastAsia" w:ascii="黑体" w:hAnsi="黑体" w:eastAsia="黑体" w:cs="黑体"/>
                <w:spacing w:val="7"/>
                <w:lang w:eastAsia="zh-CN"/>
              </w:rPr>
              <w:t>，</w:t>
            </w:r>
            <w:r>
              <w:rPr>
                <w:rFonts w:hint="eastAsia" w:ascii="黑体" w:hAnsi="黑体" w:eastAsia="黑体" w:cs="黑体"/>
                <w:spacing w:val="7"/>
              </w:rPr>
              <w:t>密波</w:t>
            </w:r>
            <w:r>
              <w:rPr>
                <w:rFonts w:hint="eastAsia" w:cs="黑体"/>
                <w:spacing w:val="7"/>
                <w:lang w:eastAsia="zh-CN"/>
              </w:rPr>
              <w:t>≥</w:t>
            </w:r>
            <w:r>
              <w:rPr>
                <w:rFonts w:hint="eastAsia" w:ascii="黑体" w:hAnsi="黑体" w:eastAsia="黑体" w:cs="黑体"/>
                <w:spacing w:val="7"/>
              </w:rPr>
              <w:t>20</w:t>
            </w:r>
            <w:r>
              <w:rPr>
                <w:rFonts w:hint="eastAsia" w:ascii="黑体" w:hAnsi="黑体" w:eastAsia="黑体" w:cs="黑体"/>
              </w:rPr>
              <w:t>Hz</w:t>
            </w:r>
            <w:r>
              <w:rPr>
                <w:rFonts w:hint="eastAsia" w:ascii="黑体" w:hAnsi="黑体" w:eastAsia="黑体" w:cs="黑体"/>
                <w:spacing w:val="7"/>
                <w:lang w:eastAsia="zh-CN"/>
              </w:rPr>
              <w:t>，</w:t>
            </w:r>
            <w:r>
              <w:rPr>
                <w:rFonts w:hint="eastAsia" w:ascii="黑体" w:hAnsi="黑体" w:eastAsia="黑体" w:cs="黑体"/>
                <w:spacing w:val="7"/>
              </w:rPr>
              <w:t>疏密周期为</w:t>
            </w:r>
            <w:r>
              <w:rPr>
                <w:rFonts w:hint="eastAsia" w:cs="黑体"/>
                <w:spacing w:val="7"/>
                <w:lang w:eastAsia="zh-CN"/>
              </w:rPr>
              <w:t>≤</w:t>
            </w:r>
            <w:r>
              <w:rPr>
                <w:rFonts w:hint="eastAsia" w:ascii="黑体" w:hAnsi="黑体" w:eastAsia="黑体" w:cs="黑体"/>
                <w:spacing w:val="7"/>
              </w:rPr>
              <w:t>6s</w:t>
            </w:r>
            <w:r>
              <w:rPr>
                <w:rFonts w:hint="eastAsia" w:ascii="黑体" w:hAnsi="黑体" w:eastAsia="黑体" w:cs="黑体"/>
                <w:spacing w:val="7"/>
                <w:lang w:eastAsia="zh-CN"/>
              </w:rPr>
              <w:t>。</w:t>
            </w:r>
          </w:p>
          <w:p w14:paraId="54F0B9A3">
            <w:pPr>
              <w:pStyle w:val="3"/>
              <w:keepNext w:val="0"/>
              <w:keepLines w:val="0"/>
              <w:pageBreakBefore w:val="0"/>
              <w:widowControl/>
              <w:kinsoku w:val="0"/>
              <w:wordWrap/>
              <w:overflowPunct/>
              <w:topLinePunct w:val="0"/>
              <w:autoSpaceDE w:val="0"/>
              <w:autoSpaceDN w:val="0"/>
              <w:bidi w:val="0"/>
              <w:adjustRightInd w:val="0"/>
              <w:snapToGrid w:val="0"/>
              <w:spacing w:before="101" w:line="300" w:lineRule="auto"/>
              <w:textAlignment w:val="baseline"/>
              <w:rPr>
                <w:rFonts w:hint="eastAsia" w:ascii="黑体" w:hAnsi="黑体" w:eastAsia="黑体" w:cs="黑体"/>
              </w:rPr>
            </w:pPr>
            <w:r>
              <w:rPr>
                <w:rFonts w:hint="eastAsia" w:ascii="黑体" w:hAnsi="黑体" w:eastAsia="黑体" w:cs="黑体"/>
                <w:spacing w:val="7"/>
              </w:rPr>
              <w:t>5.最大输出电流有效值为0~0.9</w:t>
            </w:r>
            <w:r>
              <w:rPr>
                <w:rFonts w:hint="eastAsia" w:ascii="黑体" w:hAnsi="黑体" w:eastAsia="黑体" w:cs="黑体"/>
              </w:rPr>
              <w:t>mA</w:t>
            </w:r>
            <w:r>
              <w:rPr>
                <w:rFonts w:hint="eastAsia" w:ascii="黑体" w:hAnsi="黑体" w:eastAsia="黑体" w:cs="黑体"/>
                <w:spacing w:val="7"/>
              </w:rPr>
              <w:t>.</w:t>
            </w:r>
          </w:p>
          <w:p w14:paraId="53E4651C">
            <w:pPr>
              <w:pStyle w:val="3"/>
              <w:keepNext w:val="0"/>
              <w:keepLines w:val="0"/>
              <w:pageBreakBefore w:val="0"/>
              <w:widowControl/>
              <w:kinsoku w:val="0"/>
              <w:wordWrap/>
              <w:overflowPunct/>
              <w:topLinePunct w:val="0"/>
              <w:autoSpaceDE w:val="0"/>
              <w:autoSpaceDN w:val="0"/>
              <w:bidi w:val="0"/>
              <w:adjustRightInd w:val="0"/>
              <w:snapToGrid w:val="0"/>
              <w:spacing w:before="69" w:line="300" w:lineRule="auto"/>
              <w:ind w:left="9"/>
              <w:textAlignment w:val="baseline"/>
              <w:rPr>
                <w:rFonts w:hint="eastAsia" w:ascii="黑体" w:hAnsi="黑体" w:eastAsia="黑体" w:cs="黑体"/>
              </w:rPr>
            </w:pPr>
            <w:r>
              <w:rPr>
                <w:rFonts w:hint="eastAsia" w:ascii="黑体" w:hAnsi="黑体" w:eastAsia="黑体" w:cs="黑体"/>
                <w:spacing w:val="5"/>
              </w:rPr>
              <w:t>6.脉冲能量应不超过5</w:t>
            </w:r>
            <w:r>
              <w:rPr>
                <w:rFonts w:hint="eastAsia" w:ascii="黑体" w:hAnsi="黑体" w:eastAsia="黑体" w:cs="黑体"/>
              </w:rPr>
              <w:t>mJ</w:t>
            </w:r>
            <w:r>
              <w:rPr>
                <w:rFonts w:hint="eastAsia" w:ascii="黑体" w:hAnsi="黑体" w:eastAsia="黑体" w:cs="黑体"/>
                <w:spacing w:val="5"/>
              </w:rPr>
              <w:t>。</w:t>
            </w:r>
          </w:p>
          <w:p w14:paraId="72564E01">
            <w:pPr>
              <w:pStyle w:val="3"/>
              <w:keepNext w:val="0"/>
              <w:keepLines w:val="0"/>
              <w:pageBreakBefore w:val="0"/>
              <w:widowControl/>
              <w:kinsoku w:val="0"/>
              <w:wordWrap/>
              <w:overflowPunct/>
              <w:topLinePunct w:val="0"/>
              <w:autoSpaceDE w:val="0"/>
              <w:autoSpaceDN w:val="0"/>
              <w:bidi w:val="0"/>
              <w:adjustRightInd w:val="0"/>
              <w:snapToGrid w:val="0"/>
              <w:spacing w:before="67" w:line="300" w:lineRule="auto"/>
              <w:ind w:left="9"/>
              <w:textAlignment w:val="baseline"/>
              <w:rPr>
                <w:rFonts w:hint="eastAsia" w:ascii="黑体" w:hAnsi="黑体" w:eastAsia="黑体" w:cs="黑体"/>
              </w:rPr>
            </w:pPr>
            <w:r>
              <w:rPr>
                <w:rFonts w:hint="eastAsia" w:ascii="黑体" w:hAnsi="黑体" w:eastAsia="黑体" w:cs="黑体"/>
                <w:spacing w:val="1"/>
              </w:rPr>
              <w:t>7.输出应无直流分量。</w:t>
            </w:r>
          </w:p>
          <w:p w14:paraId="5E1BE9D5">
            <w:pPr>
              <w:pStyle w:val="3"/>
              <w:keepNext w:val="0"/>
              <w:keepLines w:val="0"/>
              <w:pageBreakBefore w:val="0"/>
              <w:widowControl/>
              <w:kinsoku w:val="0"/>
              <w:wordWrap/>
              <w:overflowPunct/>
              <w:topLinePunct w:val="0"/>
              <w:autoSpaceDE w:val="0"/>
              <w:autoSpaceDN w:val="0"/>
              <w:bidi w:val="0"/>
              <w:adjustRightInd w:val="0"/>
              <w:snapToGrid w:val="0"/>
              <w:spacing w:before="56" w:line="300" w:lineRule="auto"/>
              <w:ind w:left="250" w:right="313" w:hanging="250"/>
              <w:textAlignment w:val="baseline"/>
              <w:rPr>
                <w:rFonts w:hint="eastAsia" w:ascii="黑体" w:hAnsi="黑体" w:eastAsia="黑体" w:cs="黑体"/>
              </w:rPr>
            </w:pPr>
            <w:r>
              <w:rPr>
                <w:rFonts w:hint="eastAsia" w:ascii="黑体" w:hAnsi="黑体" w:eastAsia="黑体" w:cs="黑体"/>
                <w:spacing w:val="12"/>
              </w:rPr>
              <w:t>8.定时时间(治疗时间)</w:t>
            </w:r>
            <w:r>
              <w:rPr>
                <w:rFonts w:hint="eastAsia" w:cs="黑体"/>
                <w:spacing w:val="12"/>
                <w:lang w:eastAsia="zh-CN"/>
              </w:rPr>
              <w:t>至少有</w:t>
            </w:r>
            <w:r>
              <w:rPr>
                <w:rFonts w:hint="eastAsia" w:ascii="黑体" w:hAnsi="黑体" w:eastAsia="黑体" w:cs="黑体"/>
                <w:spacing w:val="12"/>
              </w:rPr>
              <w:t>10</w:t>
            </w:r>
            <w:r>
              <w:rPr>
                <w:rFonts w:hint="eastAsia" w:ascii="黑体" w:hAnsi="黑体" w:eastAsia="黑体" w:cs="黑体"/>
              </w:rPr>
              <w:t>min</w:t>
            </w:r>
            <w:r>
              <w:rPr>
                <w:rFonts w:hint="eastAsia" w:ascii="黑体" w:hAnsi="黑体" w:eastAsia="黑体" w:cs="黑体"/>
                <w:spacing w:val="12"/>
                <w:lang w:eastAsia="zh-CN"/>
              </w:rPr>
              <w:t>、</w:t>
            </w:r>
            <w:r>
              <w:rPr>
                <w:rFonts w:hint="eastAsia" w:ascii="黑体" w:hAnsi="黑体" w:eastAsia="黑体" w:cs="黑体"/>
                <w:spacing w:val="12"/>
              </w:rPr>
              <w:t>15</w:t>
            </w:r>
            <w:r>
              <w:rPr>
                <w:rFonts w:hint="eastAsia" w:ascii="黑体" w:hAnsi="黑体" w:eastAsia="黑体" w:cs="黑体"/>
              </w:rPr>
              <w:t>min</w:t>
            </w:r>
            <w:r>
              <w:rPr>
                <w:rFonts w:hint="eastAsia" w:ascii="黑体" w:hAnsi="黑体" w:eastAsia="黑体" w:cs="黑体"/>
                <w:spacing w:val="12"/>
              </w:rPr>
              <w:t>、20</w:t>
            </w:r>
            <w:r>
              <w:rPr>
                <w:rFonts w:hint="eastAsia" w:ascii="黑体" w:hAnsi="黑体" w:eastAsia="黑体" w:cs="黑体"/>
              </w:rPr>
              <w:t>min</w:t>
            </w:r>
            <w:r>
              <w:rPr>
                <w:rFonts w:hint="eastAsia" w:ascii="黑体" w:hAnsi="黑体" w:eastAsia="黑体" w:cs="黑体"/>
                <w:spacing w:val="12"/>
                <w:lang w:eastAsia="zh-CN"/>
              </w:rPr>
              <w:t>、</w:t>
            </w:r>
            <w:r>
              <w:rPr>
                <w:rFonts w:hint="eastAsia" w:ascii="黑体" w:hAnsi="黑体" w:eastAsia="黑体" w:cs="黑体"/>
                <w:spacing w:val="-1"/>
              </w:rPr>
              <w:t>25min、30min</w:t>
            </w:r>
            <w:r>
              <w:rPr>
                <w:rFonts w:hint="eastAsia" w:ascii="黑体" w:hAnsi="黑体" w:eastAsia="黑体" w:cs="黑体"/>
                <w:spacing w:val="42"/>
              </w:rPr>
              <w:t xml:space="preserve"> </w:t>
            </w:r>
            <w:r>
              <w:rPr>
                <w:rFonts w:hint="eastAsia" w:ascii="黑体" w:hAnsi="黑体" w:eastAsia="黑体" w:cs="黑体"/>
                <w:spacing w:val="-1"/>
              </w:rPr>
              <w:t>五档。</w:t>
            </w:r>
          </w:p>
          <w:p w14:paraId="2FED21FE">
            <w:pPr>
              <w:pStyle w:val="3"/>
              <w:keepNext w:val="0"/>
              <w:keepLines w:val="0"/>
              <w:pageBreakBefore w:val="0"/>
              <w:widowControl/>
              <w:kinsoku w:val="0"/>
              <w:wordWrap/>
              <w:overflowPunct/>
              <w:topLinePunct w:val="0"/>
              <w:autoSpaceDE w:val="0"/>
              <w:autoSpaceDN w:val="0"/>
              <w:bidi w:val="0"/>
              <w:adjustRightInd w:val="0"/>
              <w:snapToGrid w:val="0"/>
              <w:spacing w:before="61" w:line="300" w:lineRule="auto"/>
              <w:textAlignment w:val="baseline"/>
              <w:rPr>
                <w:rFonts w:hint="eastAsia" w:ascii="黑体" w:hAnsi="黑体" w:eastAsia="黑体" w:cs="黑体"/>
                <w:spacing w:val="-2"/>
                <w:lang w:eastAsia="zh-CN"/>
              </w:rPr>
            </w:pPr>
            <w:r>
              <w:rPr>
                <w:rFonts w:hint="eastAsia" w:ascii="黑体" w:hAnsi="黑体" w:eastAsia="黑体" w:cs="黑体"/>
                <w:spacing w:val="-2"/>
              </w:rPr>
              <w:t>9.电源电压和频率：220V</w:t>
            </w:r>
            <w:r>
              <w:rPr>
                <w:rFonts w:hint="eastAsia" w:cs="黑体"/>
                <w:spacing w:val="-2"/>
                <w:lang w:val="en-US" w:eastAsia="zh-CN"/>
              </w:rPr>
              <w:t>(</w:t>
            </w:r>
            <w:r>
              <w:rPr>
                <w:rFonts w:hint="default" w:ascii="Times New Roman" w:hAnsi="Times New Roman" w:eastAsia="宋体" w:cs="Times New Roman"/>
                <w:spacing w:val="0"/>
                <w:w w:val="100"/>
                <w:position w:val="0"/>
                <w:sz w:val="21"/>
                <w:szCs w:val="21"/>
              </w:rPr>
              <w:t>±</w:t>
            </w:r>
            <w:r>
              <w:rPr>
                <w:rFonts w:hint="eastAsia" w:ascii="Times New Roman" w:hAnsi="Times New Roman" w:eastAsia="宋体" w:cs="Times New Roman"/>
                <w:spacing w:val="0"/>
                <w:w w:val="100"/>
                <w:position w:val="0"/>
                <w:sz w:val="21"/>
                <w:szCs w:val="21"/>
                <w:lang w:val="en-US" w:eastAsia="zh-CN"/>
              </w:rPr>
              <w:t xml:space="preserve">22V) </w:t>
            </w:r>
            <w:r>
              <w:rPr>
                <w:rFonts w:hint="eastAsia" w:ascii="黑体" w:hAnsi="黑体" w:eastAsia="黑体" w:cs="黑体"/>
                <w:spacing w:val="-2"/>
              </w:rPr>
              <w:t xml:space="preserve"> 50Hz</w:t>
            </w:r>
            <w:r>
              <w:rPr>
                <w:rFonts w:hint="eastAsia" w:cs="黑体"/>
                <w:spacing w:val="-2"/>
                <w:lang w:val="en-US" w:eastAsia="zh-CN"/>
              </w:rPr>
              <w:t>(</w:t>
            </w:r>
            <w:r>
              <w:rPr>
                <w:rFonts w:hint="default" w:ascii="Times New Roman" w:hAnsi="Times New Roman" w:eastAsia="宋体" w:cs="Times New Roman"/>
                <w:spacing w:val="0"/>
                <w:w w:val="100"/>
                <w:position w:val="0"/>
                <w:sz w:val="21"/>
                <w:szCs w:val="21"/>
              </w:rPr>
              <w:t>±</w:t>
            </w:r>
            <w:r>
              <w:rPr>
                <w:rFonts w:hint="eastAsia" w:ascii="Times New Roman" w:hAnsi="Times New Roman" w:eastAsia="宋体" w:cs="Times New Roman"/>
                <w:spacing w:val="0"/>
                <w:w w:val="100"/>
                <w:position w:val="0"/>
                <w:sz w:val="21"/>
                <w:szCs w:val="21"/>
                <w:lang w:val="en-US" w:eastAsia="zh-CN"/>
              </w:rPr>
              <w:t>1</w:t>
            </w:r>
            <w:r>
              <w:rPr>
                <w:rFonts w:hint="eastAsia" w:ascii="黑体" w:hAnsi="黑体" w:eastAsia="黑体" w:cs="黑体"/>
                <w:spacing w:val="-2"/>
              </w:rPr>
              <w:t>Hz</w:t>
            </w:r>
            <w:r>
              <w:rPr>
                <w:rFonts w:hint="eastAsia" w:cs="黑体"/>
                <w:spacing w:val="-2"/>
                <w:lang w:val="en-US" w:eastAsia="zh-CN"/>
              </w:rPr>
              <w:t>)</w:t>
            </w:r>
            <w:r>
              <w:rPr>
                <w:rFonts w:hint="eastAsia" w:ascii="黑体" w:hAnsi="黑体" w:eastAsia="黑体" w:cs="黑体"/>
                <w:spacing w:val="-2"/>
                <w:lang w:eastAsia="zh-CN"/>
              </w:rPr>
              <w:t>，</w:t>
            </w:r>
            <w:r>
              <w:rPr>
                <w:rFonts w:hint="eastAsia" w:ascii="黑体" w:hAnsi="黑体" w:eastAsia="黑体" w:cs="黑体"/>
                <w:spacing w:val="-2"/>
              </w:rPr>
              <w:t>输入功率</w:t>
            </w:r>
            <w:r>
              <w:rPr>
                <w:rFonts w:hint="eastAsia" w:cs="黑体"/>
                <w:spacing w:val="-2"/>
                <w:lang w:eastAsia="zh-CN"/>
              </w:rPr>
              <w:t>≥</w:t>
            </w:r>
            <w:r>
              <w:rPr>
                <w:rFonts w:hint="eastAsia" w:ascii="黑体" w:hAnsi="黑体" w:eastAsia="黑体" w:cs="黑体"/>
                <w:spacing w:val="-2"/>
              </w:rPr>
              <w:t>6VA</w:t>
            </w:r>
            <w:r>
              <w:rPr>
                <w:rFonts w:hint="eastAsia" w:ascii="黑体" w:hAnsi="黑体" w:eastAsia="黑体" w:cs="黑体"/>
                <w:spacing w:val="-2"/>
                <w:lang w:eastAsia="zh-CN"/>
              </w:rPr>
              <w:t>。</w:t>
            </w:r>
          </w:p>
          <w:p w14:paraId="6317D5EC">
            <w:pPr>
              <w:pStyle w:val="3"/>
              <w:keepNext w:val="0"/>
              <w:keepLines w:val="0"/>
              <w:pageBreakBefore w:val="0"/>
              <w:widowControl/>
              <w:kinsoku w:val="0"/>
              <w:wordWrap/>
              <w:overflowPunct/>
              <w:topLinePunct w:val="0"/>
              <w:autoSpaceDE w:val="0"/>
              <w:autoSpaceDN w:val="0"/>
              <w:bidi w:val="0"/>
              <w:adjustRightInd w:val="0"/>
              <w:snapToGrid w:val="0"/>
              <w:spacing w:before="61" w:line="300" w:lineRule="auto"/>
              <w:textAlignment w:val="baseline"/>
              <w:rPr>
                <w:rFonts w:hint="default" w:ascii="黑体" w:hAnsi="黑体" w:eastAsia="黑体" w:cs="黑体"/>
                <w:spacing w:val="-2"/>
                <w:lang w:val="en-US" w:eastAsia="zh-CN"/>
              </w:rPr>
            </w:pPr>
            <w:r>
              <w:rPr>
                <w:rFonts w:hint="eastAsia" w:cs="黑体"/>
                <w:spacing w:val="-2"/>
                <w:lang w:val="en-US" w:eastAsia="zh-CN"/>
              </w:rPr>
              <w:t>10.</w:t>
            </w:r>
            <w:r>
              <w:rPr>
                <w:rFonts w:hint="eastAsia" w:ascii="黑体" w:hAnsi="黑体" w:eastAsia="黑体" w:cs="黑体"/>
                <w:spacing w:val="13"/>
              </w:rPr>
              <w:t>有</w:t>
            </w:r>
            <w:r>
              <w:rPr>
                <w:rFonts w:hint="eastAsia" w:cs="黑体"/>
                <w:spacing w:val="13"/>
                <w:lang w:eastAsia="zh-CN"/>
              </w:rPr>
              <w:t>≥</w:t>
            </w:r>
            <w:r>
              <w:rPr>
                <w:rFonts w:hint="eastAsia" w:ascii="黑体" w:hAnsi="黑体" w:eastAsia="黑体" w:cs="黑体"/>
                <w:spacing w:val="13"/>
              </w:rPr>
              <w:t>六路独立的输出通道(插座)</w:t>
            </w:r>
            <w:r>
              <w:rPr>
                <w:rFonts w:hint="eastAsia" w:ascii="黑体" w:hAnsi="黑体" w:eastAsia="黑体" w:cs="黑体"/>
                <w:spacing w:val="13"/>
                <w:lang w:eastAsia="zh-CN"/>
              </w:rPr>
              <w:t>。</w:t>
            </w:r>
          </w:p>
          <w:p w14:paraId="427B64B8">
            <w:pPr>
              <w:pStyle w:val="3"/>
              <w:keepNext w:val="0"/>
              <w:keepLines w:val="0"/>
              <w:pageBreakBefore w:val="0"/>
              <w:widowControl/>
              <w:kinsoku w:val="0"/>
              <w:wordWrap/>
              <w:overflowPunct/>
              <w:topLinePunct w:val="0"/>
              <w:autoSpaceDE w:val="0"/>
              <w:autoSpaceDN w:val="0"/>
              <w:bidi w:val="0"/>
              <w:adjustRightInd w:val="0"/>
              <w:snapToGrid w:val="0"/>
              <w:spacing w:before="86" w:line="300" w:lineRule="auto"/>
              <w:textAlignment w:val="baseline"/>
              <w:rPr>
                <w:rFonts w:hint="eastAsia" w:ascii="黑体" w:hAnsi="黑体" w:eastAsia="黑体" w:cs="黑体"/>
                <w:spacing w:val="-5"/>
                <w:position w:val="2"/>
              </w:rPr>
            </w:pPr>
            <w:r>
              <w:rPr>
                <w:rFonts w:hint="eastAsia" w:cs="黑体"/>
                <w:spacing w:val="-4"/>
                <w:position w:val="2"/>
                <w:lang w:val="en-US" w:eastAsia="zh-CN"/>
              </w:rPr>
              <w:t>11</w:t>
            </w:r>
            <w:r>
              <w:rPr>
                <w:rFonts w:hint="eastAsia" w:ascii="黑体" w:hAnsi="黑体" w:eastAsia="黑体" w:cs="黑体"/>
                <w:spacing w:val="-4"/>
                <w:position w:val="2"/>
              </w:rPr>
              <w:t>.外形尺寸：260mm×200mm×90mm</w:t>
            </w:r>
            <w:r>
              <w:rPr>
                <w:rFonts w:hint="eastAsia" w:cs="黑体"/>
                <w:spacing w:val="-4"/>
                <w:position w:val="2"/>
                <w:lang w:eastAsia="zh-CN"/>
              </w:rPr>
              <w:t>（</w:t>
            </w:r>
            <w:r>
              <w:rPr>
                <w:rFonts w:hint="default" w:ascii="Times New Roman" w:hAnsi="Times New Roman" w:eastAsia="宋体" w:cs="Times New Roman"/>
                <w:spacing w:val="0"/>
                <w:w w:val="100"/>
                <w:position w:val="0"/>
                <w:sz w:val="21"/>
                <w:szCs w:val="21"/>
              </w:rPr>
              <w:t>±</w:t>
            </w:r>
            <w:r>
              <w:rPr>
                <w:rFonts w:hint="eastAsia" w:ascii="Times New Roman" w:hAnsi="Times New Roman" w:eastAsia="宋体" w:cs="Times New Roman"/>
                <w:spacing w:val="0"/>
                <w:w w:val="100"/>
                <w:position w:val="0"/>
                <w:sz w:val="21"/>
                <w:szCs w:val="21"/>
                <w:lang w:val="en-US" w:eastAsia="zh-CN"/>
              </w:rPr>
              <w:t>10mm</w:t>
            </w:r>
            <w:r>
              <w:rPr>
                <w:rFonts w:hint="eastAsia" w:cs="黑体"/>
                <w:spacing w:val="-4"/>
                <w:position w:val="2"/>
                <w:lang w:eastAsia="zh-CN"/>
              </w:rPr>
              <w:t>）</w:t>
            </w:r>
            <w:r>
              <w:rPr>
                <w:rFonts w:hint="eastAsia" w:ascii="黑体" w:hAnsi="黑体" w:eastAsia="黑体" w:cs="黑体"/>
                <w:spacing w:val="-4"/>
                <w:position w:val="2"/>
              </w:rPr>
              <w:t xml:space="preserve">.  </w:t>
            </w:r>
          </w:p>
          <w:p w14:paraId="14C6EFA5">
            <w:pPr>
              <w:pStyle w:val="3"/>
              <w:spacing w:before="86" w:line="200" w:lineRule="auto"/>
              <w:rPr>
                <w:rFonts w:hint="eastAsia" w:ascii="黑体" w:hAnsi="黑体" w:eastAsia="黑体" w:cs="黑体"/>
                <w:spacing w:val="-5"/>
                <w:position w:val="2"/>
              </w:rPr>
            </w:pPr>
          </w:p>
          <w:p w14:paraId="380F91BC">
            <w:pPr>
              <w:keepNext w:val="0"/>
              <w:keepLines w:val="0"/>
              <w:pageBreakBefore w:val="0"/>
              <w:widowControl w:val="0"/>
              <w:kinsoku/>
              <w:wordWrap/>
              <w:overflowPunct/>
              <w:topLinePunct w:val="0"/>
              <w:bidi w:val="0"/>
              <w:snapToGrid/>
              <w:spacing w:line="400" w:lineRule="exact"/>
              <w:rPr>
                <w:rFonts w:hint="eastAsia" w:ascii="仿宋" w:hAnsi="仿宋" w:eastAsia="仿宋"/>
                <w:b w:val="0"/>
                <w:bCs w:val="0"/>
                <w:sz w:val="24"/>
                <w:szCs w:val="24"/>
                <w:lang w:val="en-US" w:eastAsia="zh-CN" w:bidi="ar-SA"/>
              </w:rPr>
            </w:pPr>
          </w:p>
        </w:tc>
        <w:tc>
          <w:tcPr>
            <w:tcW w:w="1065" w:type="dxa"/>
            <w:vAlign w:val="center"/>
          </w:tcPr>
          <w:p w14:paraId="4DEE821E">
            <w:pPr>
              <w:keepNext w:val="0"/>
              <w:keepLines w:val="0"/>
              <w:pageBreakBefore w:val="0"/>
              <w:widowControl w:val="0"/>
              <w:kinsoku/>
              <w:wordWrap/>
              <w:overflowPunct/>
              <w:topLinePunct w:val="0"/>
              <w:bidi w:val="0"/>
              <w:snapToGrid/>
              <w:spacing w:line="4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990" w:type="dxa"/>
            <w:vAlign w:val="center"/>
          </w:tcPr>
          <w:p w14:paraId="1EBEEC22">
            <w:pPr>
              <w:keepNext w:val="0"/>
              <w:keepLines w:val="0"/>
              <w:pageBreakBefore w:val="0"/>
              <w:widowControl w:val="0"/>
              <w:kinsoku/>
              <w:wordWrap/>
              <w:overflowPunct/>
              <w:topLinePunct w:val="0"/>
              <w:bidi w:val="0"/>
              <w:snapToGrid/>
              <w:spacing w:line="4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台</w:t>
            </w:r>
          </w:p>
        </w:tc>
      </w:tr>
      <w:tr w14:paraId="24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1E5F65A">
            <w:pPr>
              <w:keepNext w:val="0"/>
              <w:keepLines w:val="0"/>
              <w:pageBreakBefore w:val="0"/>
              <w:widowControl w:val="0"/>
              <w:numPr>
                <w:ilvl w:val="0"/>
                <w:numId w:val="0"/>
              </w:numPr>
              <w:kinsoku/>
              <w:wordWrap/>
              <w:overflowPunct/>
              <w:topLinePunct w:val="0"/>
              <w:autoSpaceDE w:val="0"/>
              <w:autoSpaceDN w:val="0"/>
              <w:bidi w:val="0"/>
              <w:snapToGrid/>
              <w:spacing w:line="400" w:lineRule="exact"/>
              <w:jc w:val="center"/>
              <w:rPr>
                <w:rFonts w:hint="eastAsia" w:ascii="仿宋" w:hAnsi="仿宋" w:eastAsia="仿宋"/>
                <w:b w:val="0"/>
                <w:bCs w:val="0"/>
                <w:color w:val="000000"/>
                <w:kern w:val="0"/>
                <w:sz w:val="24"/>
                <w:szCs w:val="24"/>
                <w:vertAlign w:val="baseline"/>
                <w:lang w:val="en-US" w:eastAsia="zh-CN" w:bidi="ar-SA"/>
              </w:rPr>
            </w:pPr>
            <w:r>
              <w:rPr>
                <w:rFonts w:hint="eastAsia" w:ascii="仿宋" w:hAnsi="仿宋" w:eastAsia="仿宋"/>
                <w:b w:val="0"/>
                <w:bCs w:val="0"/>
                <w:color w:val="000000"/>
                <w:kern w:val="0"/>
                <w:sz w:val="24"/>
                <w:szCs w:val="24"/>
                <w:vertAlign w:val="baseline"/>
                <w:lang w:val="en-US" w:eastAsia="zh-CN" w:bidi="ar-SA"/>
              </w:rPr>
              <w:t>2</w:t>
            </w:r>
          </w:p>
        </w:tc>
        <w:tc>
          <w:tcPr>
            <w:tcW w:w="872" w:type="dxa"/>
            <w:vAlign w:val="center"/>
          </w:tcPr>
          <w:p w14:paraId="00B69E9D">
            <w:pPr>
              <w:keepNext w:val="0"/>
              <w:keepLines w:val="0"/>
              <w:pageBreakBefore w:val="0"/>
              <w:widowControl w:val="0"/>
              <w:wordWrap/>
              <w:overflowPunct/>
              <w:topLinePunct w:val="0"/>
              <w:bidi w:val="0"/>
              <w:snapToGrid/>
              <w:spacing w:line="400" w:lineRule="exact"/>
              <w:jc w:val="left"/>
              <w:rPr>
                <w:rFonts w:hint="eastAsia" w:ascii="仿宋" w:hAnsi="仿宋" w:eastAsia="仿宋"/>
                <w:sz w:val="24"/>
                <w:lang w:val="en-US" w:eastAsia="zh-CN" w:bidi="ar-SA"/>
              </w:rPr>
            </w:pPr>
            <w:r>
              <w:rPr>
                <w:rFonts w:hint="default" w:ascii="Times New Roman" w:hAnsi="Times New Roman" w:eastAsia="宋体" w:cs="Times New Roman"/>
                <w:b/>
                <w:bCs/>
                <w:spacing w:val="-4"/>
                <w:sz w:val="32"/>
                <w:szCs w:val="32"/>
                <w:lang w:val="en-US" w:eastAsia="zh-CN"/>
              </w:rPr>
              <w:t>经穴治疗仪</w:t>
            </w:r>
          </w:p>
        </w:tc>
        <w:tc>
          <w:tcPr>
            <w:tcW w:w="5280" w:type="dxa"/>
            <w:vAlign w:val="top"/>
          </w:tcPr>
          <w:p w14:paraId="1531B5F7">
            <w:pPr>
              <w:pStyle w:val="3"/>
              <w:keepNext w:val="0"/>
              <w:keepLines w:val="0"/>
              <w:pageBreakBefore w:val="0"/>
              <w:widowControl/>
              <w:kinsoku w:val="0"/>
              <w:wordWrap/>
              <w:overflowPunct/>
              <w:topLinePunct w:val="0"/>
              <w:autoSpaceDE w:val="0"/>
              <w:autoSpaceDN w:val="0"/>
              <w:bidi w:val="0"/>
              <w:adjustRightInd w:val="0"/>
              <w:snapToGrid w:val="0"/>
              <w:spacing w:line="300" w:lineRule="auto"/>
              <w:ind w:left="1"/>
              <w:textAlignment w:val="baseline"/>
              <w:outlineLvl w:val="4"/>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b/>
                <w:bCs/>
                <w:spacing w:val="0"/>
                <w:w w:val="100"/>
                <w:position w:val="0"/>
                <w:sz w:val="21"/>
                <w:szCs w:val="21"/>
              </w:rPr>
              <w:t>1.工作条件</w:t>
            </w:r>
          </w:p>
          <w:p w14:paraId="0CD64D58">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lang w:eastAsia="zh-CN"/>
              </w:rPr>
            </w:pPr>
            <w:r>
              <w:rPr>
                <w:rFonts w:hint="default" w:ascii="Times New Roman" w:hAnsi="Times New Roman" w:eastAsia="宋体" w:cs="Times New Roman"/>
                <w:spacing w:val="0"/>
                <w:w w:val="100"/>
                <w:position w:val="0"/>
                <w:sz w:val="21"/>
                <w:szCs w:val="21"/>
              </w:rPr>
              <w:t>温度：+10℃~+40℃</w:t>
            </w:r>
            <w:r>
              <w:rPr>
                <w:rFonts w:hint="default" w:ascii="Times New Roman" w:hAnsi="Times New Roman" w:eastAsia="宋体" w:cs="Times New Roman"/>
                <w:spacing w:val="0"/>
                <w:w w:val="100"/>
                <w:position w:val="0"/>
                <w:sz w:val="21"/>
                <w:szCs w:val="21"/>
                <w:lang w:eastAsia="zh-CN"/>
              </w:rPr>
              <w:t>；</w:t>
            </w:r>
          </w:p>
          <w:p w14:paraId="664652F9">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lang w:eastAsia="zh-CN"/>
              </w:rPr>
            </w:pPr>
            <w:r>
              <w:rPr>
                <w:rFonts w:hint="default" w:ascii="Times New Roman" w:hAnsi="Times New Roman" w:eastAsia="宋体" w:cs="Times New Roman"/>
                <w:spacing w:val="0"/>
                <w:w w:val="100"/>
                <w:position w:val="0"/>
                <w:sz w:val="21"/>
                <w:szCs w:val="21"/>
              </w:rPr>
              <w:t>湿度：30%~75%</w:t>
            </w:r>
            <w:r>
              <w:rPr>
                <w:rFonts w:hint="default" w:ascii="Times New Roman" w:hAnsi="Times New Roman" w:eastAsia="宋体" w:cs="Times New Roman"/>
                <w:spacing w:val="0"/>
                <w:w w:val="100"/>
                <w:position w:val="0"/>
                <w:sz w:val="21"/>
                <w:szCs w:val="21"/>
                <w:lang w:eastAsia="zh-CN"/>
              </w:rPr>
              <w:t>；</w:t>
            </w:r>
          </w:p>
          <w:p w14:paraId="295EAC65">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lang w:eastAsia="zh-CN"/>
              </w:rPr>
            </w:pPr>
            <w:r>
              <w:rPr>
                <w:rFonts w:hint="default" w:ascii="Times New Roman" w:hAnsi="Times New Roman" w:eastAsia="宋体" w:cs="Times New Roman"/>
                <w:spacing w:val="0"/>
                <w:w w:val="100"/>
                <w:position w:val="0"/>
                <w:sz w:val="21"/>
                <w:szCs w:val="21"/>
              </w:rPr>
              <w:t>大气压力：700hPa~1060hPa</w:t>
            </w:r>
            <w:r>
              <w:rPr>
                <w:rFonts w:hint="default" w:ascii="Times New Roman" w:hAnsi="Times New Roman" w:eastAsia="宋体" w:cs="Times New Roman"/>
                <w:spacing w:val="0"/>
                <w:w w:val="100"/>
                <w:position w:val="0"/>
                <w:sz w:val="21"/>
                <w:szCs w:val="21"/>
                <w:lang w:eastAsia="zh-CN"/>
              </w:rPr>
              <w:t>；</w:t>
            </w:r>
          </w:p>
          <w:p w14:paraId="2DC2E299">
            <w:pPr>
              <w:pStyle w:val="3"/>
              <w:keepNext w:val="0"/>
              <w:keepLines w:val="0"/>
              <w:pageBreakBefore w:val="0"/>
              <w:widowControl/>
              <w:kinsoku w:val="0"/>
              <w:wordWrap/>
              <w:overflowPunct/>
              <w:topLinePunct w:val="0"/>
              <w:autoSpaceDE w:val="0"/>
              <w:autoSpaceDN w:val="0"/>
              <w:bidi w:val="0"/>
              <w:adjustRightInd w:val="0"/>
              <w:snapToGrid w:val="0"/>
              <w:spacing w:line="300" w:lineRule="auto"/>
              <w:ind w:right="2"/>
              <w:textAlignment w:val="baseline"/>
              <w:rPr>
                <w:rFonts w:hint="default" w:ascii="Times New Roman" w:hAnsi="Times New Roman" w:eastAsia="宋体" w:cs="Times New Roman"/>
                <w:spacing w:val="0"/>
                <w:w w:val="100"/>
                <w:position w:val="0"/>
                <w:sz w:val="21"/>
                <w:szCs w:val="21"/>
                <w:lang w:eastAsia="zh-CN"/>
              </w:rPr>
            </w:pPr>
            <w:r>
              <w:rPr>
                <w:rFonts w:hint="default" w:ascii="Times New Roman" w:hAnsi="Times New Roman" w:eastAsia="宋体" w:cs="Times New Roman"/>
                <w:spacing w:val="0"/>
                <w:w w:val="100"/>
                <w:position w:val="0"/>
                <w:sz w:val="21"/>
                <w:szCs w:val="21"/>
              </w:rPr>
              <w:t>电源条件：适配器方式可选供电：适配器</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入电源 AC220V</w:t>
            </w:r>
            <w:r>
              <w:rPr>
                <w:rFonts w:hint="eastAsia" w:cs="黑体"/>
                <w:spacing w:val="-2"/>
                <w:lang w:val="en-US" w:eastAsia="zh-CN"/>
              </w:rPr>
              <w:t>(</w:t>
            </w:r>
            <w:r>
              <w:rPr>
                <w:rFonts w:hint="default" w:ascii="Times New Roman" w:hAnsi="Times New Roman" w:eastAsia="宋体" w:cs="Times New Roman"/>
                <w:spacing w:val="0"/>
                <w:w w:val="100"/>
                <w:position w:val="0"/>
                <w:sz w:val="21"/>
                <w:szCs w:val="21"/>
              </w:rPr>
              <w:t>±</w:t>
            </w:r>
            <w:r>
              <w:rPr>
                <w:rFonts w:hint="eastAsia" w:ascii="Times New Roman" w:hAnsi="Times New Roman" w:eastAsia="宋体" w:cs="Times New Roman"/>
                <w:spacing w:val="0"/>
                <w:w w:val="100"/>
                <w:position w:val="0"/>
                <w:sz w:val="21"/>
                <w:szCs w:val="21"/>
                <w:lang w:val="en-US" w:eastAsia="zh-CN"/>
              </w:rPr>
              <w:t>22V)</w:t>
            </w:r>
            <w:r>
              <w:rPr>
                <w:rFonts w:hint="default" w:ascii="Times New Roman" w:hAnsi="Times New Roman" w:eastAsia="宋体" w:cs="Times New Roman"/>
                <w:spacing w:val="0"/>
                <w:w w:val="100"/>
                <w:position w:val="0"/>
                <w:sz w:val="21"/>
                <w:szCs w:val="21"/>
              </w:rPr>
              <w:t>,50Hz</w:t>
            </w:r>
            <w:r>
              <w:rPr>
                <w:rFonts w:hint="eastAsia" w:cs="黑体"/>
                <w:spacing w:val="-2"/>
                <w:lang w:val="en-US" w:eastAsia="zh-CN"/>
              </w:rPr>
              <w:t>(</w:t>
            </w:r>
            <w:r>
              <w:rPr>
                <w:rFonts w:hint="default" w:ascii="Times New Roman" w:hAnsi="Times New Roman" w:eastAsia="宋体" w:cs="Times New Roman"/>
                <w:spacing w:val="0"/>
                <w:w w:val="100"/>
                <w:position w:val="0"/>
                <w:sz w:val="21"/>
                <w:szCs w:val="21"/>
              </w:rPr>
              <w:t>±</w:t>
            </w:r>
            <w:r>
              <w:rPr>
                <w:rFonts w:hint="eastAsia" w:ascii="Times New Roman" w:hAnsi="Times New Roman" w:eastAsia="宋体" w:cs="Times New Roman"/>
                <w:spacing w:val="0"/>
                <w:w w:val="100"/>
                <w:position w:val="0"/>
                <w:sz w:val="21"/>
                <w:szCs w:val="21"/>
                <w:lang w:val="en-US" w:eastAsia="zh-CN"/>
              </w:rPr>
              <w:t>1</w:t>
            </w:r>
            <w:r>
              <w:rPr>
                <w:rFonts w:hint="eastAsia" w:ascii="黑体" w:hAnsi="黑体" w:eastAsia="黑体" w:cs="黑体"/>
                <w:spacing w:val="-2"/>
              </w:rPr>
              <w:t>Hz</w:t>
            </w:r>
            <w:r>
              <w:rPr>
                <w:rFonts w:hint="eastAsia" w:cs="黑体"/>
                <w:spacing w:val="-2"/>
                <w:lang w:val="en-US" w:eastAsia="zh-CN"/>
              </w:rPr>
              <w:t>)</w:t>
            </w:r>
            <w:r>
              <w:rPr>
                <w:rFonts w:hint="default" w:ascii="Times New Roman" w:hAnsi="Times New Roman" w:eastAsia="宋体" w:cs="Times New Roman"/>
                <w:spacing w:val="0"/>
                <w:w w:val="100"/>
                <w:position w:val="0"/>
                <w:sz w:val="21"/>
                <w:szCs w:val="21"/>
                <w:lang w:eastAsia="zh-CN"/>
              </w:rPr>
              <w:t>；</w:t>
            </w:r>
            <w:r>
              <w:rPr>
                <w:rFonts w:hint="default" w:ascii="Times New Roman" w:hAnsi="Times New Roman" w:eastAsia="宋体" w:cs="Times New Roman"/>
                <w:spacing w:val="0"/>
                <w:w w:val="100"/>
                <w:position w:val="0"/>
                <w:sz w:val="21"/>
                <w:szCs w:val="21"/>
              </w:rPr>
              <w:t>适配器输出为DC12V±2V</w:t>
            </w:r>
            <w:r>
              <w:rPr>
                <w:rFonts w:hint="default" w:ascii="Times New Roman" w:hAnsi="Times New Roman" w:eastAsia="宋体" w:cs="Times New Roman"/>
                <w:spacing w:val="0"/>
                <w:w w:val="100"/>
                <w:position w:val="0"/>
                <w:sz w:val="21"/>
                <w:szCs w:val="21"/>
                <w:lang w:eastAsia="zh-CN"/>
              </w:rPr>
              <w:t>；</w:t>
            </w:r>
          </w:p>
          <w:p w14:paraId="5FC82D61">
            <w:pPr>
              <w:pStyle w:val="3"/>
              <w:keepNext w:val="0"/>
              <w:keepLines w:val="0"/>
              <w:pageBreakBefore w:val="0"/>
              <w:widowControl/>
              <w:kinsoku w:val="0"/>
              <w:wordWrap/>
              <w:overflowPunct/>
              <w:topLinePunct w:val="0"/>
              <w:autoSpaceDE w:val="0"/>
              <w:autoSpaceDN w:val="0"/>
              <w:bidi w:val="0"/>
              <w:adjustRightInd w:val="0"/>
              <w:snapToGrid w:val="0"/>
              <w:spacing w:line="300" w:lineRule="auto"/>
              <w:ind w:left="1"/>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b/>
                <w:bCs/>
                <w:spacing w:val="0"/>
                <w:w w:val="100"/>
                <w:position w:val="0"/>
                <w:sz w:val="21"/>
                <w:szCs w:val="21"/>
              </w:rPr>
              <w:t>2.技术参数</w:t>
            </w:r>
          </w:p>
          <w:p w14:paraId="1F2FA15B">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1、</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出波形：双</w:t>
            </w:r>
            <w:r>
              <w:rPr>
                <w:rFonts w:hint="default" w:ascii="Times New Roman" w:hAnsi="Times New Roman" w:eastAsia="宋体" w:cs="Times New Roman"/>
                <w:spacing w:val="0"/>
                <w:w w:val="100"/>
                <w:position w:val="0"/>
                <w:sz w:val="21"/>
                <w:szCs w:val="21"/>
                <w:lang w:val="en-US" w:eastAsia="zh-CN"/>
              </w:rPr>
              <w:t>向</w:t>
            </w:r>
            <w:r>
              <w:rPr>
                <w:rFonts w:hint="default" w:ascii="Times New Roman" w:hAnsi="Times New Roman" w:eastAsia="宋体" w:cs="Times New Roman"/>
                <w:spacing w:val="0"/>
                <w:w w:val="100"/>
                <w:position w:val="0"/>
                <w:sz w:val="21"/>
                <w:szCs w:val="21"/>
              </w:rPr>
              <w:t>非对称脉冲波。</w:t>
            </w:r>
          </w:p>
          <w:p w14:paraId="06DAFEB0">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2、</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出模式：连续、</w:t>
            </w:r>
            <w:r>
              <w:rPr>
                <w:rFonts w:hint="default" w:ascii="Times New Roman" w:hAnsi="Times New Roman" w:eastAsia="宋体" w:cs="Times New Roman"/>
                <w:spacing w:val="0"/>
                <w:w w:val="100"/>
                <w:position w:val="0"/>
                <w:sz w:val="21"/>
                <w:szCs w:val="21"/>
                <w:lang w:val="en-US" w:eastAsia="zh-CN"/>
              </w:rPr>
              <w:t>疏</w:t>
            </w:r>
            <w:r>
              <w:rPr>
                <w:rFonts w:hint="default" w:ascii="Times New Roman" w:hAnsi="Times New Roman" w:eastAsia="宋体" w:cs="Times New Roman"/>
                <w:spacing w:val="0"/>
                <w:w w:val="100"/>
                <w:position w:val="0"/>
                <w:sz w:val="21"/>
                <w:szCs w:val="21"/>
              </w:rPr>
              <w:t>密、</w:t>
            </w:r>
            <w:r>
              <w:rPr>
                <w:rFonts w:hint="default" w:ascii="Times New Roman" w:hAnsi="Times New Roman" w:eastAsia="宋体" w:cs="Times New Roman"/>
                <w:spacing w:val="0"/>
                <w:w w:val="100"/>
                <w:position w:val="0"/>
                <w:sz w:val="21"/>
                <w:szCs w:val="21"/>
                <w:lang w:val="en-US" w:eastAsia="zh-CN"/>
              </w:rPr>
              <w:t>断</w:t>
            </w:r>
            <w:r>
              <w:rPr>
                <w:rFonts w:hint="default" w:ascii="Times New Roman" w:hAnsi="Times New Roman" w:eastAsia="宋体" w:cs="Times New Roman"/>
                <w:spacing w:val="0"/>
                <w:w w:val="100"/>
                <w:position w:val="0"/>
                <w:sz w:val="21"/>
                <w:szCs w:val="21"/>
              </w:rPr>
              <w:t>续。</w:t>
            </w:r>
          </w:p>
          <w:p w14:paraId="31D7E2A4">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3、</w:t>
            </w:r>
            <w:r>
              <w:rPr>
                <w:rFonts w:hint="default" w:ascii="Times New Roman" w:hAnsi="Times New Roman" w:eastAsia="宋体" w:cs="Times New Roman"/>
                <w:spacing w:val="0"/>
                <w:w w:val="100"/>
                <w:position w:val="0"/>
                <w:sz w:val="21"/>
                <w:szCs w:val="21"/>
                <w:lang w:val="en-US" w:eastAsia="zh-CN"/>
              </w:rPr>
              <w:t>输出频率范围</w:t>
            </w:r>
            <w:r>
              <w:rPr>
                <w:rFonts w:hint="default" w:ascii="Times New Roman" w:hAnsi="Times New Roman" w:eastAsia="宋体" w:cs="Times New Roman"/>
                <w:spacing w:val="0"/>
                <w:w w:val="100"/>
                <w:position w:val="0"/>
                <w:sz w:val="21"/>
                <w:szCs w:val="21"/>
              </w:rPr>
              <w:t>：</w:t>
            </w:r>
          </w:p>
          <w:p w14:paraId="4D8D163B">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连</w:t>
            </w:r>
            <w:r>
              <w:rPr>
                <w:rFonts w:hint="default" w:ascii="Times New Roman" w:hAnsi="Times New Roman" w:eastAsia="宋体" w:cs="Times New Roman"/>
                <w:spacing w:val="0"/>
                <w:w w:val="100"/>
                <w:position w:val="0"/>
                <w:sz w:val="21"/>
                <w:szCs w:val="21"/>
                <w:lang w:val="en-US" w:eastAsia="zh-CN"/>
              </w:rPr>
              <w:t>续</w:t>
            </w:r>
            <w:r>
              <w:rPr>
                <w:rFonts w:hint="default" w:ascii="Times New Roman" w:hAnsi="Times New Roman" w:eastAsia="宋体" w:cs="Times New Roman"/>
                <w:spacing w:val="0"/>
                <w:w w:val="100"/>
                <w:position w:val="0"/>
                <w:sz w:val="21"/>
                <w:szCs w:val="21"/>
              </w:rPr>
              <w:t>波可</w:t>
            </w:r>
            <w:r>
              <w:rPr>
                <w:rFonts w:hint="default" w:ascii="Times New Roman" w:hAnsi="Times New Roman" w:eastAsia="宋体" w:cs="Times New Roman"/>
                <w:spacing w:val="0"/>
                <w:w w:val="100"/>
                <w:position w:val="0"/>
                <w:sz w:val="21"/>
                <w:szCs w:val="21"/>
                <w:lang w:val="en-US" w:eastAsia="zh-CN"/>
              </w:rPr>
              <w:t>调</w:t>
            </w:r>
            <w:r>
              <w:rPr>
                <w:rFonts w:hint="default" w:ascii="Times New Roman" w:hAnsi="Times New Roman" w:eastAsia="宋体" w:cs="Times New Roman"/>
                <w:spacing w:val="0"/>
                <w:w w:val="100"/>
                <w:position w:val="0"/>
                <w:sz w:val="21"/>
                <w:szCs w:val="21"/>
              </w:rPr>
              <w:t>频率范</w:t>
            </w:r>
            <w:r>
              <w:rPr>
                <w:rFonts w:hint="default" w:ascii="Times New Roman" w:hAnsi="Times New Roman" w:eastAsia="宋体" w:cs="Times New Roman"/>
                <w:spacing w:val="0"/>
                <w:w w:val="100"/>
                <w:position w:val="0"/>
                <w:sz w:val="21"/>
                <w:szCs w:val="21"/>
                <w:lang w:val="en-US" w:eastAsia="zh-CN"/>
              </w:rPr>
              <w:t>围</w:t>
            </w:r>
            <w:r>
              <w:rPr>
                <w:rFonts w:hint="default" w:ascii="Times New Roman" w:hAnsi="Times New Roman" w:eastAsia="宋体" w:cs="Times New Roman"/>
                <w:spacing w:val="0"/>
                <w:w w:val="100"/>
                <w:position w:val="0"/>
                <w:sz w:val="21"/>
                <w:szCs w:val="21"/>
              </w:rPr>
              <w:t>0.2~100Hz(±20%)。</w:t>
            </w:r>
          </w:p>
          <w:p w14:paraId="376F724A">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疏、密波交</w:t>
            </w:r>
            <w:r>
              <w:rPr>
                <w:rFonts w:hint="default" w:ascii="Times New Roman" w:hAnsi="Times New Roman" w:eastAsia="宋体" w:cs="Times New Roman"/>
                <w:spacing w:val="0"/>
                <w:w w:val="100"/>
                <w:position w:val="0"/>
                <w:sz w:val="21"/>
                <w:szCs w:val="21"/>
                <w:lang w:val="en-US" w:eastAsia="zh-CN"/>
              </w:rPr>
              <w:t>替次</w:t>
            </w:r>
            <w:r>
              <w:rPr>
                <w:rFonts w:hint="default" w:ascii="Times New Roman" w:hAnsi="Times New Roman" w:eastAsia="宋体" w:cs="Times New Roman"/>
                <w:spacing w:val="0"/>
                <w:w w:val="100"/>
                <w:position w:val="0"/>
                <w:sz w:val="21"/>
                <w:szCs w:val="21"/>
              </w:rPr>
              <w:t>数可调范围</w:t>
            </w:r>
            <w:r>
              <w:rPr>
                <w:rFonts w:hint="default" w:ascii="Times New Roman" w:hAnsi="Times New Roman" w:eastAsia="宋体" w:cs="Times New Roman"/>
                <w:spacing w:val="0"/>
                <w:w w:val="100"/>
                <w:position w:val="0"/>
                <w:sz w:val="21"/>
                <w:szCs w:val="21"/>
                <w:lang w:val="en-US" w:eastAsia="zh-CN"/>
              </w:rPr>
              <w:t>每</w:t>
            </w:r>
            <w:r>
              <w:rPr>
                <w:rFonts w:hint="default" w:ascii="Times New Roman" w:hAnsi="Times New Roman" w:eastAsia="宋体" w:cs="Times New Roman"/>
                <w:spacing w:val="0"/>
                <w:w w:val="100"/>
                <w:position w:val="0"/>
                <w:sz w:val="21"/>
                <w:szCs w:val="21"/>
              </w:rPr>
              <w:t>分种10次~2</w:t>
            </w:r>
            <w:r>
              <w:rPr>
                <w:rFonts w:hint="default" w:ascii="Times New Roman" w:hAnsi="Times New Roman" w:eastAsia="宋体" w:cs="Times New Roman"/>
                <w:spacing w:val="0"/>
                <w:w w:val="100"/>
                <w:position w:val="0"/>
                <w:sz w:val="21"/>
                <w:szCs w:val="21"/>
                <w:lang w:val="en-US" w:eastAsia="zh-CN"/>
              </w:rPr>
              <w:t>6</w:t>
            </w:r>
            <w:r>
              <w:rPr>
                <w:rFonts w:hint="default" w:ascii="Times New Roman" w:hAnsi="Times New Roman" w:eastAsia="宋体" w:cs="Times New Roman"/>
                <w:spacing w:val="0"/>
                <w:w w:val="100"/>
                <w:position w:val="0"/>
                <w:sz w:val="21"/>
                <w:szCs w:val="21"/>
              </w:rPr>
              <w:t>次(±20%)。</w:t>
            </w:r>
          </w:p>
          <w:p w14:paraId="6E28A1DF">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断、</w:t>
            </w:r>
            <w:r>
              <w:rPr>
                <w:rFonts w:hint="default" w:ascii="Times New Roman" w:hAnsi="Times New Roman" w:eastAsia="宋体" w:cs="Times New Roman"/>
                <w:spacing w:val="0"/>
                <w:w w:val="100"/>
                <w:position w:val="0"/>
                <w:sz w:val="21"/>
                <w:szCs w:val="21"/>
                <w:lang w:val="en-US" w:eastAsia="zh-CN"/>
              </w:rPr>
              <w:t>续</w:t>
            </w:r>
            <w:r>
              <w:rPr>
                <w:rFonts w:hint="default" w:ascii="Times New Roman" w:hAnsi="Times New Roman" w:eastAsia="宋体" w:cs="Times New Roman"/>
                <w:spacing w:val="0"/>
                <w:w w:val="100"/>
                <w:position w:val="0"/>
                <w:sz w:val="21"/>
                <w:szCs w:val="21"/>
              </w:rPr>
              <w:t>波</w:t>
            </w:r>
            <w:r>
              <w:rPr>
                <w:rFonts w:hint="default" w:ascii="Times New Roman" w:hAnsi="Times New Roman" w:eastAsia="宋体" w:cs="Times New Roman"/>
                <w:spacing w:val="0"/>
                <w:w w:val="100"/>
                <w:position w:val="0"/>
                <w:sz w:val="21"/>
                <w:szCs w:val="21"/>
                <w:lang w:val="en-US" w:eastAsia="zh-CN"/>
              </w:rPr>
              <w:t>交</w:t>
            </w:r>
            <w:r>
              <w:rPr>
                <w:rFonts w:hint="default" w:ascii="Times New Roman" w:hAnsi="Times New Roman" w:eastAsia="宋体" w:cs="Times New Roman"/>
                <w:spacing w:val="0"/>
                <w:w w:val="100"/>
                <w:position w:val="0"/>
                <w:sz w:val="21"/>
                <w:szCs w:val="21"/>
              </w:rPr>
              <w:t>替次</w:t>
            </w:r>
            <w:r>
              <w:rPr>
                <w:rFonts w:hint="default" w:ascii="Times New Roman" w:hAnsi="Times New Roman" w:eastAsia="宋体" w:cs="Times New Roman"/>
                <w:spacing w:val="0"/>
                <w:w w:val="100"/>
                <w:position w:val="0"/>
                <w:sz w:val="21"/>
                <w:szCs w:val="21"/>
                <w:lang w:val="en-US" w:eastAsia="zh-CN"/>
              </w:rPr>
              <w:t>数</w:t>
            </w:r>
            <w:r>
              <w:rPr>
                <w:rFonts w:hint="default" w:ascii="Times New Roman" w:hAnsi="Times New Roman" w:eastAsia="宋体" w:cs="Times New Roman"/>
                <w:spacing w:val="0"/>
                <w:w w:val="100"/>
                <w:position w:val="0"/>
                <w:sz w:val="21"/>
                <w:szCs w:val="21"/>
              </w:rPr>
              <w:t>可</w:t>
            </w:r>
            <w:r>
              <w:rPr>
                <w:rFonts w:hint="default" w:ascii="Times New Roman" w:hAnsi="Times New Roman" w:eastAsia="宋体" w:cs="Times New Roman"/>
                <w:spacing w:val="0"/>
                <w:w w:val="100"/>
                <w:position w:val="0"/>
                <w:sz w:val="21"/>
                <w:szCs w:val="21"/>
                <w:lang w:val="en-US" w:eastAsia="zh-CN"/>
              </w:rPr>
              <w:t>调</w:t>
            </w:r>
            <w:r>
              <w:rPr>
                <w:rFonts w:hint="default" w:ascii="Times New Roman" w:hAnsi="Times New Roman" w:eastAsia="宋体" w:cs="Times New Roman"/>
                <w:spacing w:val="0"/>
                <w:w w:val="100"/>
                <w:position w:val="0"/>
                <w:sz w:val="21"/>
                <w:szCs w:val="21"/>
              </w:rPr>
              <w:t>范围每分钟10次~26次(±20%)。</w:t>
            </w:r>
          </w:p>
          <w:p w14:paraId="069D9ACC">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4、</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出脉冲</w:t>
            </w:r>
            <w:r>
              <w:rPr>
                <w:rFonts w:hint="default" w:ascii="Times New Roman" w:hAnsi="Times New Roman" w:eastAsia="宋体" w:cs="Times New Roman"/>
                <w:spacing w:val="0"/>
                <w:w w:val="100"/>
                <w:position w:val="0"/>
                <w:sz w:val="21"/>
                <w:szCs w:val="21"/>
                <w:lang w:val="en-US" w:eastAsia="zh-CN"/>
              </w:rPr>
              <w:t>宽</w:t>
            </w:r>
            <w:r>
              <w:rPr>
                <w:rFonts w:hint="default" w:ascii="Times New Roman" w:hAnsi="Times New Roman" w:eastAsia="宋体" w:cs="Times New Roman"/>
                <w:spacing w:val="0"/>
                <w:w w:val="100"/>
                <w:position w:val="0"/>
                <w:sz w:val="21"/>
                <w:szCs w:val="21"/>
              </w:rPr>
              <w:t>度：0.5ms(±20%)。</w:t>
            </w:r>
          </w:p>
          <w:p w14:paraId="30C2159D">
            <w:pPr>
              <w:pStyle w:val="3"/>
              <w:keepNext w:val="0"/>
              <w:keepLines w:val="0"/>
              <w:pageBreakBefore w:val="0"/>
              <w:widowControl/>
              <w:kinsoku w:val="0"/>
              <w:wordWrap/>
              <w:overflowPunct/>
              <w:topLinePunct w:val="0"/>
              <w:autoSpaceDE w:val="0"/>
              <w:autoSpaceDN w:val="0"/>
              <w:bidi w:val="0"/>
              <w:adjustRightInd w:val="0"/>
              <w:snapToGrid w:val="0"/>
              <w:spacing w:line="300" w:lineRule="auto"/>
              <w:ind w:left="69" w:right="2521" w:hanging="69"/>
              <w:textAlignment w:val="baseline"/>
              <w:rPr>
                <w:rFonts w:hint="default" w:ascii="Times New Roman" w:hAnsi="Times New Roman" w:eastAsia="宋体" w:cs="Times New Roman"/>
                <w:spacing w:val="0"/>
                <w:w w:val="100"/>
                <w:position w:val="0"/>
                <w:sz w:val="21"/>
                <w:szCs w:val="21"/>
                <w:lang w:eastAsia="zh-CN"/>
              </w:rPr>
            </w:pPr>
            <w:r>
              <w:rPr>
                <w:rFonts w:hint="eastAsia" w:ascii="Times New Roman" w:hAnsi="Times New Roman" w:eastAsia="宋体" w:cs="Times New Roman"/>
                <w:spacing w:val="0"/>
                <w:w w:val="100"/>
                <w:position w:val="0"/>
                <w:sz w:val="21"/>
                <w:szCs w:val="21"/>
                <w:lang w:val="en-US" w:eastAsia="zh-CN"/>
              </w:rPr>
              <w:t>5、</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出脉冲峰值电压可调</w:t>
            </w:r>
            <w:r>
              <w:rPr>
                <w:rFonts w:hint="default" w:ascii="Times New Roman" w:hAnsi="Times New Roman" w:eastAsia="宋体" w:cs="Times New Roman"/>
                <w:spacing w:val="0"/>
                <w:w w:val="100"/>
                <w:position w:val="0"/>
                <w:sz w:val="21"/>
                <w:szCs w:val="21"/>
                <w:lang w:val="en-US" w:eastAsia="zh-CN"/>
              </w:rPr>
              <w:t>范</w:t>
            </w:r>
            <w:r>
              <w:rPr>
                <w:rFonts w:hint="default" w:ascii="Times New Roman" w:hAnsi="Times New Roman" w:eastAsia="宋体" w:cs="Times New Roman"/>
                <w:spacing w:val="0"/>
                <w:w w:val="100"/>
                <w:position w:val="0"/>
                <w:sz w:val="21"/>
                <w:szCs w:val="21"/>
              </w:rPr>
              <w:t>围</w:t>
            </w:r>
            <w:r>
              <w:rPr>
                <w:rFonts w:hint="default" w:ascii="Times New Roman" w:hAnsi="Times New Roman" w:eastAsia="宋体" w:cs="Times New Roman"/>
                <w:spacing w:val="0"/>
                <w:w w:val="100"/>
                <w:position w:val="0"/>
                <w:sz w:val="21"/>
                <w:szCs w:val="21"/>
                <w:lang w:eastAsia="zh-CN"/>
              </w:rPr>
              <w:t>：</w:t>
            </w:r>
          </w:p>
          <w:p w14:paraId="3C7681D0">
            <w:pPr>
              <w:pStyle w:val="3"/>
              <w:keepNext w:val="0"/>
              <w:keepLines w:val="0"/>
              <w:pageBreakBefore w:val="0"/>
              <w:widowControl/>
              <w:kinsoku w:val="0"/>
              <w:wordWrap/>
              <w:overflowPunct/>
              <w:topLinePunct w:val="0"/>
              <w:autoSpaceDE w:val="0"/>
              <w:autoSpaceDN w:val="0"/>
              <w:bidi w:val="0"/>
              <w:adjustRightInd w:val="0"/>
              <w:snapToGrid w:val="0"/>
              <w:spacing w:line="300" w:lineRule="auto"/>
              <w:ind w:right="2521"/>
              <w:textAlignment w:val="baseline"/>
              <w:rPr>
                <w:rFonts w:hint="default" w:ascii="Times New Roman" w:hAnsi="Times New Roman" w:eastAsia="宋体" w:cs="Times New Roman"/>
                <w:spacing w:val="0"/>
                <w:w w:val="100"/>
                <w:position w:val="0"/>
                <w:sz w:val="21"/>
                <w:szCs w:val="21"/>
                <w:lang w:eastAsia="zh-CN"/>
              </w:rPr>
            </w:pPr>
            <w:r>
              <w:rPr>
                <w:rFonts w:hint="eastAsia" w:ascii="Times New Roman" w:hAnsi="Times New Roman" w:eastAsia="宋体" w:cs="Times New Roman"/>
                <w:spacing w:val="0"/>
                <w:w w:val="100"/>
                <w:position w:val="0"/>
                <w:sz w:val="21"/>
                <w:szCs w:val="21"/>
                <w:lang w:val="en-US" w:eastAsia="zh-CN"/>
              </w:rPr>
              <w:t>1路</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出脉冲峰值最大</w:t>
            </w:r>
            <w:r>
              <w:rPr>
                <w:rFonts w:hint="default" w:ascii="Times New Roman" w:hAnsi="Times New Roman" w:eastAsia="宋体" w:cs="Times New Roman"/>
                <w:spacing w:val="0"/>
                <w:w w:val="100"/>
                <w:position w:val="0"/>
                <w:sz w:val="21"/>
                <w:szCs w:val="21"/>
                <w:lang w:val="en-US" w:eastAsia="zh-CN"/>
              </w:rPr>
              <w:t>值</w:t>
            </w:r>
            <w:r>
              <w:rPr>
                <w:rFonts w:hint="default" w:ascii="Times New Roman" w:hAnsi="Times New Roman" w:eastAsia="宋体" w:cs="Times New Roman"/>
                <w:spacing w:val="0"/>
                <w:w w:val="100"/>
                <w:position w:val="0"/>
                <w:sz w:val="21"/>
                <w:szCs w:val="21"/>
              </w:rPr>
              <w:t>：</w:t>
            </w:r>
            <w:r>
              <w:rPr>
                <w:rFonts w:hint="default" w:ascii="Times New Roman" w:hAnsi="Times New Roman" w:eastAsia="宋体" w:cs="Times New Roman"/>
                <w:spacing w:val="0"/>
                <w:w w:val="100"/>
                <w:position w:val="0"/>
                <w:sz w:val="21"/>
                <w:szCs w:val="21"/>
                <w:lang w:val="en-US" w:eastAsia="zh-CN"/>
              </w:rPr>
              <w:t>粘</w:t>
            </w:r>
            <w:r>
              <w:rPr>
                <w:rFonts w:hint="default" w:ascii="Times New Roman" w:hAnsi="Times New Roman" w:eastAsia="宋体" w:cs="Times New Roman"/>
                <w:spacing w:val="0"/>
                <w:w w:val="100"/>
                <w:position w:val="0"/>
                <w:sz w:val="21"/>
                <w:szCs w:val="21"/>
              </w:rPr>
              <w:t>胶电极片44V(±20%),</w:t>
            </w:r>
            <w:r>
              <w:rPr>
                <w:rFonts w:hint="default" w:ascii="Times New Roman" w:hAnsi="Times New Roman" w:eastAsia="宋体" w:cs="Times New Roman"/>
                <w:spacing w:val="0"/>
                <w:w w:val="100"/>
                <w:position w:val="0"/>
                <w:sz w:val="21"/>
                <w:szCs w:val="21"/>
                <w:lang w:val="en-US" w:eastAsia="zh-CN"/>
              </w:rPr>
              <w:t>毫</w:t>
            </w:r>
            <w:r>
              <w:rPr>
                <w:rFonts w:hint="default" w:ascii="Times New Roman" w:hAnsi="Times New Roman" w:eastAsia="宋体" w:cs="Times New Roman"/>
                <w:spacing w:val="0"/>
                <w:w w:val="100"/>
                <w:position w:val="0"/>
                <w:sz w:val="21"/>
                <w:szCs w:val="21"/>
              </w:rPr>
              <w:t>针电极</w:t>
            </w:r>
            <w:r>
              <w:rPr>
                <w:rFonts w:hint="default" w:ascii="Times New Roman" w:hAnsi="Times New Roman" w:eastAsia="宋体" w:cs="Times New Roman"/>
                <w:spacing w:val="0"/>
                <w:w w:val="100"/>
                <w:position w:val="0"/>
                <w:sz w:val="21"/>
                <w:szCs w:val="21"/>
                <w:lang w:val="en-US" w:eastAsia="zh-CN"/>
              </w:rPr>
              <w:t>夹8</w:t>
            </w:r>
            <w:r>
              <w:rPr>
                <w:rFonts w:hint="default" w:ascii="Times New Roman" w:hAnsi="Times New Roman" w:eastAsia="宋体" w:cs="Times New Roman"/>
                <w:spacing w:val="0"/>
                <w:w w:val="100"/>
                <w:position w:val="0"/>
                <w:sz w:val="21"/>
                <w:szCs w:val="21"/>
              </w:rPr>
              <w:t>V(±20%)</w:t>
            </w:r>
            <w:r>
              <w:rPr>
                <w:rFonts w:hint="default" w:ascii="Times New Roman" w:hAnsi="Times New Roman" w:eastAsia="宋体" w:cs="Times New Roman"/>
                <w:spacing w:val="0"/>
                <w:w w:val="100"/>
                <w:position w:val="0"/>
                <w:sz w:val="21"/>
                <w:szCs w:val="21"/>
                <w:lang w:eastAsia="zh-CN"/>
              </w:rPr>
              <w:t>；</w:t>
            </w:r>
          </w:p>
          <w:p w14:paraId="6839ACBE">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lang w:eastAsia="zh-CN"/>
              </w:rPr>
            </w:pPr>
            <w:r>
              <w:rPr>
                <w:rFonts w:hint="eastAsia" w:ascii="Times New Roman" w:hAnsi="Times New Roman" w:eastAsia="宋体" w:cs="Times New Roman"/>
                <w:spacing w:val="0"/>
                <w:w w:val="100"/>
                <w:position w:val="0"/>
                <w:sz w:val="21"/>
                <w:szCs w:val="21"/>
                <w:lang w:val="en-US" w:eastAsia="zh-CN"/>
              </w:rPr>
              <w:t>1路</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出脉冲峰值最大</w:t>
            </w:r>
            <w:r>
              <w:rPr>
                <w:rFonts w:hint="default" w:ascii="Times New Roman" w:hAnsi="Times New Roman" w:eastAsia="宋体" w:cs="Times New Roman"/>
                <w:spacing w:val="0"/>
                <w:w w:val="100"/>
                <w:position w:val="0"/>
                <w:sz w:val="21"/>
                <w:szCs w:val="21"/>
                <w:lang w:val="en-US" w:eastAsia="zh-CN"/>
              </w:rPr>
              <w:t>值</w:t>
            </w:r>
            <w:r>
              <w:rPr>
                <w:rFonts w:hint="default" w:ascii="Times New Roman" w:hAnsi="Times New Roman" w:eastAsia="宋体" w:cs="Times New Roman"/>
                <w:spacing w:val="0"/>
                <w:w w:val="100"/>
                <w:position w:val="0"/>
                <w:sz w:val="21"/>
                <w:szCs w:val="21"/>
              </w:rPr>
              <w:t>：粘胶电操片42V (±20%),毫</w:t>
            </w:r>
            <w:r>
              <w:rPr>
                <w:rFonts w:hint="default" w:ascii="Times New Roman" w:hAnsi="Times New Roman" w:eastAsia="宋体" w:cs="Times New Roman"/>
                <w:spacing w:val="0"/>
                <w:w w:val="100"/>
                <w:position w:val="0"/>
                <w:sz w:val="21"/>
                <w:szCs w:val="21"/>
                <w:lang w:val="en-US" w:eastAsia="zh-CN"/>
              </w:rPr>
              <w:t>针</w:t>
            </w:r>
            <w:r>
              <w:rPr>
                <w:rFonts w:hint="default" w:ascii="Times New Roman" w:hAnsi="Times New Roman" w:eastAsia="宋体" w:cs="Times New Roman"/>
                <w:spacing w:val="0"/>
                <w:w w:val="100"/>
                <w:position w:val="0"/>
                <w:sz w:val="21"/>
                <w:szCs w:val="21"/>
              </w:rPr>
              <w:t>电</w:t>
            </w:r>
            <w:r>
              <w:rPr>
                <w:rFonts w:hint="default" w:ascii="Times New Roman" w:hAnsi="Times New Roman" w:eastAsia="宋体" w:cs="Times New Roman"/>
                <w:spacing w:val="0"/>
                <w:w w:val="100"/>
                <w:position w:val="0"/>
                <w:sz w:val="21"/>
                <w:szCs w:val="21"/>
                <w:lang w:val="en-US" w:eastAsia="zh-CN"/>
              </w:rPr>
              <w:t>极</w:t>
            </w:r>
            <w:r>
              <w:rPr>
                <w:rFonts w:hint="default" w:ascii="Times New Roman" w:hAnsi="Times New Roman" w:eastAsia="宋体" w:cs="Times New Roman"/>
                <w:spacing w:val="0"/>
                <w:w w:val="100"/>
                <w:position w:val="0"/>
                <w:sz w:val="21"/>
                <w:szCs w:val="21"/>
              </w:rPr>
              <w:t>夹8V(±20</w:t>
            </w:r>
            <w:r>
              <w:rPr>
                <w:rFonts w:hint="default" w:ascii="Times New Roman" w:hAnsi="Times New Roman" w:eastAsia="宋体" w:cs="Times New Roman"/>
                <w:spacing w:val="0"/>
                <w:w w:val="100"/>
                <w:position w:val="0"/>
                <w:sz w:val="21"/>
                <w:szCs w:val="21"/>
                <w:lang w:val="en-US" w:eastAsia="zh-CN"/>
              </w:rPr>
              <w:t>%</w:t>
            </w:r>
            <w:r>
              <w:rPr>
                <w:rFonts w:hint="default" w:ascii="Times New Roman" w:hAnsi="Times New Roman" w:eastAsia="宋体" w:cs="Times New Roman"/>
                <w:spacing w:val="0"/>
                <w:w w:val="100"/>
                <w:position w:val="0"/>
                <w:sz w:val="21"/>
                <w:szCs w:val="21"/>
              </w:rPr>
              <w:t>)</w:t>
            </w:r>
            <w:r>
              <w:rPr>
                <w:rFonts w:hint="default" w:ascii="Times New Roman" w:hAnsi="Times New Roman" w:eastAsia="宋体" w:cs="Times New Roman"/>
                <w:spacing w:val="0"/>
                <w:w w:val="100"/>
                <w:position w:val="0"/>
                <w:sz w:val="21"/>
                <w:szCs w:val="21"/>
                <w:lang w:eastAsia="zh-CN"/>
              </w:rPr>
              <w:t>；</w:t>
            </w:r>
          </w:p>
          <w:p w14:paraId="32C6347C">
            <w:pPr>
              <w:keepNext w:val="0"/>
              <w:keepLines w:val="0"/>
              <w:pageBreakBefore w:val="0"/>
              <w:widowControl/>
              <w:kinsoku w:val="0"/>
              <w:wordWrap/>
              <w:overflowPunct/>
              <w:topLinePunct w:val="0"/>
              <w:autoSpaceDE w:val="0"/>
              <w:autoSpaceDN w:val="0"/>
              <w:bidi w:val="0"/>
              <w:adjustRightInd w:val="0"/>
              <w:snapToGrid w:val="0"/>
              <w:spacing w:line="300" w:lineRule="auto"/>
              <w:ind w:left="17"/>
              <w:textAlignment w:val="baseline"/>
              <w:rPr>
                <w:rFonts w:hint="default" w:ascii="Times New Roman" w:hAnsi="Times New Roman" w:eastAsia="宋体" w:cs="Times New Roman"/>
                <w:spacing w:val="0"/>
                <w:w w:val="100"/>
                <w:position w:val="0"/>
                <w:sz w:val="21"/>
                <w:szCs w:val="21"/>
              </w:rPr>
            </w:pPr>
            <w:r>
              <w:rPr>
                <w:rFonts w:hint="eastAsia" w:ascii="Times New Roman" w:cs="Times New Roman"/>
                <w:spacing w:val="0"/>
                <w:w w:val="100"/>
                <w:position w:val="0"/>
                <w:sz w:val="21"/>
                <w:szCs w:val="21"/>
                <w:lang w:val="en-US" w:eastAsia="zh-CN"/>
              </w:rPr>
              <w:t>6、</w:t>
            </w:r>
            <w:r>
              <w:rPr>
                <w:rFonts w:hint="default" w:ascii="Times New Roman" w:hAnsi="Times New Roman" w:eastAsia="宋体" w:cs="Times New Roman"/>
                <w:spacing w:val="0"/>
                <w:w w:val="100"/>
                <w:position w:val="0"/>
                <w:sz w:val="21"/>
                <w:szCs w:val="21"/>
              </w:rPr>
              <w:t>带</w:t>
            </w:r>
            <w:r>
              <w:rPr>
                <w:rFonts w:hint="default" w:ascii="Times New Roman" w:hAnsi="Times New Roman" w:eastAsia="宋体" w:cs="Times New Roman"/>
                <w:spacing w:val="0"/>
                <w:w w:val="100"/>
                <w:position w:val="0"/>
                <w:sz w:val="21"/>
                <w:szCs w:val="21"/>
                <w:lang w:val="en-US" w:eastAsia="zh-CN"/>
              </w:rPr>
              <w:t>载</w:t>
            </w:r>
            <w:r>
              <w:rPr>
                <w:rFonts w:hint="default" w:ascii="Times New Roman" w:hAnsi="Times New Roman" w:eastAsia="宋体" w:cs="Times New Roman"/>
                <w:spacing w:val="0"/>
                <w:w w:val="100"/>
                <w:position w:val="0"/>
                <w:sz w:val="21"/>
                <w:szCs w:val="21"/>
              </w:rPr>
              <w:t>时</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出端子</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出电流：</w:t>
            </w:r>
          </w:p>
          <w:tbl>
            <w:tblPr>
              <w:tblStyle w:val="124"/>
              <w:tblW w:w="5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0"/>
              <w:gridCol w:w="3689"/>
            </w:tblGrid>
            <w:tr w14:paraId="1255C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jc w:val="center"/>
              </w:trPr>
              <w:tc>
                <w:tcPr>
                  <w:tcW w:w="1630" w:type="dxa"/>
                  <w:vAlign w:val="center"/>
                </w:tcPr>
                <w:p w14:paraId="5FDDAF1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频率</w:t>
                  </w:r>
                </w:p>
              </w:tc>
              <w:tc>
                <w:tcPr>
                  <w:tcW w:w="3689" w:type="dxa"/>
                  <w:vAlign w:val="center"/>
                </w:tcPr>
                <w:p w14:paraId="73227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lang w:val="en-US" w:eastAsia="zh-CN"/>
                    </w:rPr>
                    <w:t>频</w:t>
                  </w:r>
                  <w:r>
                    <w:rPr>
                      <w:rFonts w:hint="default" w:ascii="Times New Roman" w:hAnsi="Times New Roman" w:eastAsia="宋体" w:cs="Times New Roman"/>
                      <w:spacing w:val="0"/>
                      <w:w w:val="100"/>
                      <w:position w:val="0"/>
                      <w:sz w:val="21"/>
                      <w:szCs w:val="21"/>
                    </w:rPr>
                    <w:t>率</w:t>
                  </w:r>
                </w:p>
              </w:tc>
            </w:tr>
            <w:tr w14:paraId="0104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1630" w:type="dxa"/>
                  <w:vMerge w:val="restart"/>
                  <w:tcBorders>
                    <w:bottom w:val="nil"/>
                  </w:tcBorders>
                  <w:vAlign w:val="center"/>
                </w:tcPr>
                <w:p w14:paraId="14A617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lang w:val="en-US" w:eastAsia="zh-CN"/>
                    </w:rPr>
                    <w:t>≤</w:t>
                  </w:r>
                  <w:r>
                    <w:rPr>
                      <w:rFonts w:hint="default" w:ascii="Times New Roman" w:hAnsi="Times New Roman" w:eastAsia="宋体" w:cs="Times New Roman"/>
                      <w:spacing w:val="0"/>
                      <w:w w:val="100"/>
                      <w:position w:val="0"/>
                      <w:sz w:val="21"/>
                      <w:szCs w:val="21"/>
                    </w:rPr>
                    <w:t>400Hz</w:t>
                  </w:r>
                </w:p>
              </w:tc>
              <w:tc>
                <w:tcPr>
                  <w:tcW w:w="3689" w:type="dxa"/>
                  <w:vAlign w:val="center"/>
                </w:tcPr>
                <w:p w14:paraId="55BE35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lang w:val="en-US" w:eastAsia="zh-CN"/>
                    </w:rPr>
                    <w:t>毫</w:t>
                  </w:r>
                  <w:r>
                    <w:rPr>
                      <w:rFonts w:hint="default" w:ascii="Times New Roman" w:hAnsi="Times New Roman" w:eastAsia="宋体" w:cs="Times New Roman"/>
                      <w:spacing w:val="0"/>
                      <w:w w:val="100"/>
                      <w:position w:val="0"/>
                      <w:sz w:val="21"/>
                      <w:szCs w:val="21"/>
                    </w:rPr>
                    <w:t>针电极夹</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出&lt;10mA</w:t>
                  </w:r>
                </w:p>
              </w:tc>
            </w:tr>
            <w:tr w14:paraId="41DE1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30" w:type="dxa"/>
                  <w:vMerge w:val="continue"/>
                  <w:tcBorders>
                    <w:top w:val="nil"/>
                  </w:tcBorders>
                  <w:vAlign w:val="center"/>
                </w:tcPr>
                <w:p w14:paraId="1EC740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pacing w:val="0"/>
                      <w:w w:val="100"/>
                      <w:position w:val="0"/>
                      <w:sz w:val="21"/>
                      <w:szCs w:val="21"/>
                    </w:rPr>
                  </w:pPr>
                </w:p>
              </w:tc>
              <w:tc>
                <w:tcPr>
                  <w:tcW w:w="3689" w:type="dxa"/>
                  <w:vAlign w:val="center"/>
                </w:tcPr>
                <w:p w14:paraId="6A217E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粘胶电极片</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出&lt;50mA</w:t>
                  </w:r>
                </w:p>
              </w:tc>
            </w:tr>
          </w:tbl>
          <w:p w14:paraId="598E442C">
            <w:pPr>
              <w:keepNext w:val="0"/>
              <w:keepLines w:val="0"/>
              <w:pageBreakBefore w:val="0"/>
              <w:widowControl/>
              <w:kinsoku w:val="0"/>
              <w:wordWrap/>
              <w:overflowPunct/>
              <w:topLinePunct w:val="0"/>
              <w:autoSpaceDE w:val="0"/>
              <w:autoSpaceDN w:val="0"/>
              <w:bidi w:val="0"/>
              <w:adjustRightInd w:val="0"/>
              <w:snapToGrid w:val="0"/>
              <w:spacing w:line="300" w:lineRule="auto"/>
              <w:ind w:left="17"/>
              <w:textAlignment w:val="baseline"/>
              <w:rPr>
                <w:rFonts w:hint="default" w:ascii="Times New Roman" w:hAnsi="Times New Roman" w:eastAsia="宋体" w:cs="Times New Roman"/>
                <w:spacing w:val="0"/>
                <w:w w:val="100"/>
                <w:position w:val="0"/>
                <w:sz w:val="21"/>
                <w:szCs w:val="21"/>
              </w:rPr>
            </w:pPr>
          </w:p>
          <w:p w14:paraId="05B32564">
            <w:pPr>
              <w:keepNext w:val="0"/>
              <w:keepLines w:val="0"/>
              <w:pageBreakBefore w:val="0"/>
              <w:widowControl/>
              <w:kinsoku w:val="0"/>
              <w:wordWrap/>
              <w:overflowPunct/>
              <w:topLinePunct w:val="0"/>
              <w:autoSpaceDE w:val="0"/>
              <w:autoSpaceDN w:val="0"/>
              <w:bidi w:val="0"/>
              <w:adjustRightInd w:val="0"/>
              <w:snapToGrid w:val="0"/>
              <w:spacing w:line="300" w:lineRule="auto"/>
              <w:ind w:left="17"/>
              <w:textAlignment w:val="baseline"/>
              <w:rPr>
                <w:rFonts w:hint="default" w:ascii="Times New Roman" w:hAnsi="Times New Roman" w:eastAsia="宋体" w:cs="Times New Roman"/>
                <w:spacing w:val="0"/>
                <w:w w:val="100"/>
                <w:position w:val="0"/>
                <w:sz w:val="21"/>
                <w:szCs w:val="21"/>
                <w:lang w:eastAsia="zh-CN"/>
              </w:rPr>
            </w:pPr>
            <w:r>
              <w:rPr>
                <w:rFonts w:hint="eastAsia" w:ascii="Times New Roman" w:cs="Times New Roman"/>
                <w:spacing w:val="0"/>
                <w:w w:val="100"/>
                <w:position w:val="0"/>
                <w:sz w:val="21"/>
                <w:szCs w:val="21"/>
                <w:lang w:val="en-US" w:eastAsia="zh-CN"/>
              </w:rPr>
              <w:t>7、</w:t>
            </w:r>
            <w:r>
              <w:rPr>
                <w:rFonts w:hint="default" w:ascii="Times New Roman" w:hAnsi="Times New Roman" w:eastAsia="宋体" w:cs="Times New Roman"/>
                <w:spacing w:val="0"/>
                <w:w w:val="100"/>
                <w:position w:val="0"/>
                <w:sz w:val="21"/>
                <w:szCs w:val="21"/>
              </w:rPr>
              <w:t>脉冲能量：任</w:t>
            </w:r>
            <w:r>
              <w:rPr>
                <w:rFonts w:hint="default" w:ascii="Times New Roman" w:hAnsi="Times New Roman" w:eastAsia="宋体" w:cs="Times New Roman"/>
                <w:spacing w:val="0"/>
                <w:w w:val="100"/>
                <w:position w:val="0"/>
                <w:sz w:val="21"/>
                <w:szCs w:val="21"/>
                <w:lang w:val="en-US" w:eastAsia="zh-CN"/>
              </w:rPr>
              <w:t>意</w:t>
            </w:r>
            <w:r>
              <w:rPr>
                <w:rFonts w:hint="default" w:ascii="Times New Roman" w:hAnsi="Times New Roman" w:eastAsia="宋体" w:cs="Times New Roman"/>
                <w:spacing w:val="0"/>
                <w:w w:val="100"/>
                <w:position w:val="0"/>
                <w:sz w:val="21"/>
                <w:szCs w:val="21"/>
              </w:rPr>
              <w:t>0.1s时长</w:t>
            </w:r>
            <w:r>
              <w:rPr>
                <w:rFonts w:hint="default" w:ascii="Times New Roman" w:hAnsi="Times New Roman" w:eastAsia="宋体" w:cs="Times New Roman"/>
                <w:spacing w:val="0"/>
                <w:w w:val="100"/>
                <w:position w:val="0"/>
                <w:sz w:val="21"/>
                <w:szCs w:val="21"/>
                <w:lang w:val="en-US" w:eastAsia="zh-CN"/>
              </w:rPr>
              <w:t>范</w:t>
            </w:r>
            <w:r>
              <w:rPr>
                <w:rFonts w:hint="default" w:ascii="Times New Roman" w:hAnsi="Times New Roman" w:eastAsia="宋体" w:cs="Times New Roman"/>
                <w:spacing w:val="0"/>
                <w:w w:val="100"/>
                <w:position w:val="0"/>
                <w:sz w:val="21"/>
                <w:szCs w:val="21"/>
              </w:rPr>
              <w:t>围内脉冲总能量</w:t>
            </w:r>
            <w:r>
              <w:rPr>
                <w:rFonts w:hint="default" w:ascii="Times New Roman" w:hAnsi="Times New Roman" w:eastAsia="宋体" w:cs="Times New Roman"/>
                <w:spacing w:val="0"/>
                <w:w w:val="100"/>
                <w:position w:val="0"/>
                <w:sz w:val="21"/>
                <w:szCs w:val="21"/>
                <w:lang w:val="en-US" w:eastAsia="zh-CN"/>
              </w:rPr>
              <w:t>应</w:t>
            </w:r>
            <w:r>
              <w:rPr>
                <w:rFonts w:hint="default" w:ascii="Times New Roman" w:hAnsi="Times New Roman" w:eastAsia="宋体" w:cs="Times New Roman"/>
                <w:spacing w:val="0"/>
                <w:w w:val="100"/>
                <w:position w:val="0"/>
                <w:sz w:val="21"/>
                <w:szCs w:val="21"/>
              </w:rPr>
              <w:t>不超过5mJ</w:t>
            </w:r>
            <w:r>
              <w:rPr>
                <w:rFonts w:hint="default" w:ascii="Times New Roman" w:hAnsi="Times New Roman" w:eastAsia="宋体" w:cs="Times New Roman"/>
                <w:spacing w:val="0"/>
                <w:w w:val="100"/>
                <w:position w:val="0"/>
                <w:sz w:val="21"/>
                <w:szCs w:val="21"/>
                <w:lang w:eastAsia="zh-CN"/>
              </w:rPr>
              <w:t>。</w:t>
            </w:r>
          </w:p>
          <w:p w14:paraId="3408D0BE">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8、</w:t>
            </w:r>
            <w:r>
              <w:rPr>
                <w:rFonts w:hint="default" w:ascii="Times New Roman" w:hAnsi="Times New Roman" w:eastAsia="宋体" w:cs="Times New Roman"/>
                <w:spacing w:val="0"/>
                <w:w w:val="100"/>
                <w:position w:val="0"/>
                <w:sz w:val="21"/>
                <w:szCs w:val="21"/>
              </w:rPr>
              <w:t>直流分量：治疗</w:t>
            </w:r>
            <w:r>
              <w:rPr>
                <w:rFonts w:hint="default" w:ascii="Times New Roman" w:hAnsi="Times New Roman" w:eastAsia="宋体" w:cs="Times New Roman"/>
                <w:spacing w:val="0"/>
                <w:w w:val="100"/>
                <w:position w:val="0"/>
                <w:sz w:val="21"/>
                <w:szCs w:val="21"/>
                <w:lang w:val="en-US" w:eastAsia="zh-CN"/>
              </w:rPr>
              <w:t>仪输</w:t>
            </w:r>
            <w:r>
              <w:rPr>
                <w:rFonts w:hint="default" w:ascii="Times New Roman" w:hAnsi="Times New Roman" w:eastAsia="宋体" w:cs="Times New Roman"/>
                <w:spacing w:val="0"/>
                <w:w w:val="100"/>
                <w:position w:val="0"/>
                <w:sz w:val="21"/>
                <w:szCs w:val="21"/>
              </w:rPr>
              <w:t>出应无直</w:t>
            </w:r>
            <w:r>
              <w:rPr>
                <w:rFonts w:hint="default" w:ascii="Times New Roman" w:hAnsi="Times New Roman" w:eastAsia="宋体" w:cs="Times New Roman"/>
                <w:spacing w:val="0"/>
                <w:w w:val="100"/>
                <w:position w:val="0"/>
                <w:sz w:val="21"/>
                <w:szCs w:val="21"/>
                <w:lang w:val="en-US" w:eastAsia="zh-CN"/>
              </w:rPr>
              <w:t>流</w:t>
            </w:r>
            <w:r>
              <w:rPr>
                <w:rFonts w:hint="default" w:ascii="Times New Roman" w:hAnsi="Times New Roman" w:eastAsia="宋体" w:cs="Times New Roman"/>
                <w:spacing w:val="0"/>
                <w:w w:val="100"/>
                <w:position w:val="0"/>
                <w:sz w:val="21"/>
                <w:szCs w:val="21"/>
              </w:rPr>
              <w:t>分量。</w:t>
            </w:r>
          </w:p>
          <w:p w14:paraId="2EF4582D">
            <w:pPr>
              <w:pStyle w:val="3"/>
              <w:keepNext w:val="0"/>
              <w:keepLines w:val="0"/>
              <w:pageBreakBefore w:val="0"/>
              <w:widowControl/>
              <w:kinsoku w:val="0"/>
              <w:wordWrap/>
              <w:overflowPunct/>
              <w:topLinePunct w:val="0"/>
              <w:autoSpaceDE w:val="0"/>
              <w:autoSpaceDN w:val="0"/>
              <w:bidi w:val="0"/>
              <w:adjustRightInd w:val="0"/>
              <w:snapToGrid w:val="0"/>
              <w:spacing w:line="300" w:lineRule="auto"/>
              <w:ind w:right="957"/>
              <w:textAlignment w:val="baseline"/>
              <w:rPr>
                <w:rFonts w:hint="default" w:ascii="Times New Roman" w:hAnsi="Times New Roman" w:eastAsia="宋体" w:cs="Times New Roman"/>
                <w:spacing w:val="0"/>
                <w:w w:val="100"/>
                <w:position w:val="0"/>
                <w:sz w:val="21"/>
                <w:szCs w:val="21"/>
                <w:lang w:eastAsia="zh-CN"/>
              </w:rPr>
            </w:pPr>
            <w:r>
              <w:rPr>
                <w:rFonts w:hint="eastAsia" w:ascii="Times New Roman" w:hAnsi="Times New Roman" w:eastAsia="宋体" w:cs="Times New Roman"/>
                <w:spacing w:val="0"/>
                <w:w w:val="100"/>
                <w:position w:val="0"/>
                <w:sz w:val="21"/>
                <w:szCs w:val="21"/>
                <w:lang w:val="en-US" w:eastAsia="zh-CN"/>
              </w:rPr>
              <w:t>9、</w:t>
            </w:r>
            <w:r>
              <w:rPr>
                <w:rFonts w:hint="default" w:ascii="Times New Roman" w:hAnsi="Times New Roman" w:eastAsia="宋体" w:cs="Times New Roman"/>
                <w:spacing w:val="0"/>
                <w:w w:val="100"/>
                <w:position w:val="0"/>
                <w:sz w:val="21"/>
                <w:szCs w:val="21"/>
              </w:rPr>
              <w:t>输出</w:t>
            </w:r>
            <w:r>
              <w:rPr>
                <w:rFonts w:hint="default" w:ascii="Times New Roman" w:hAnsi="Times New Roman" w:eastAsia="宋体" w:cs="Times New Roman"/>
                <w:spacing w:val="0"/>
                <w:w w:val="100"/>
                <w:position w:val="0"/>
                <w:sz w:val="21"/>
                <w:szCs w:val="21"/>
                <w:lang w:val="en-US" w:eastAsia="zh-CN"/>
              </w:rPr>
              <w:t>幅</w:t>
            </w:r>
            <w:r>
              <w:rPr>
                <w:rFonts w:hint="default" w:ascii="Times New Roman" w:hAnsi="Times New Roman" w:eastAsia="宋体" w:cs="Times New Roman"/>
                <w:spacing w:val="0"/>
                <w:w w:val="100"/>
                <w:position w:val="0"/>
                <w:sz w:val="21"/>
                <w:szCs w:val="21"/>
              </w:rPr>
              <w:t>度调节方式：</w:t>
            </w:r>
            <w:r>
              <w:rPr>
                <w:rFonts w:hint="default" w:ascii="Times New Roman" w:hAnsi="Times New Roman" w:eastAsia="宋体" w:cs="Times New Roman"/>
                <w:spacing w:val="0"/>
                <w:w w:val="100"/>
                <w:position w:val="0"/>
                <w:sz w:val="21"/>
                <w:szCs w:val="21"/>
                <w:lang w:val="en-US" w:eastAsia="zh-CN"/>
              </w:rPr>
              <w:t>输出幅度</w:t>
            </w:r>
            <w:r>
              <w:rPr>
                <w:rFonts w:hint="default" w:ascii="Times New Roman" w:hAnsi="Times New Roman" w:eastAsia="宋体" w:cs="Times New Roman"/>
                <w:spacing w:val="0"/>
                <w:w w:val="100"/>
                <w:position w:val="0"/>
                <w:sz w:val="21"/>
                <w:szCs w:val="21"/>
              </w:rPr>
              <w:t>连续均匀可调，最小</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出幅</w:t>
            </w:r>
            <w:r>
              <w:rPr>
                <w:rFonts w:hint="default" w:ascii="Times New Roman" w:hAnsi="Times New Roman" w:eastAsia="宋体" w:cs="Times New Roman"/>
                <w:spacing w:val="0"/>
                <w:w w:val="100"/>
                <w:position w:val="0"/>
                <w:sz w:val="21"/>
                <w:szCs w:val="21"/>
                <w:lang w:val="en-US" w:eastAsia="zh-CN"/>
              </w:rPr>
              <w:t>度</w:t>
            </w:r>
            <w:r>
              <w:rPr>
                <w:rFonts w:hint="default" w:ascii="Times New Roman" w:hAnsi="Times New Roman" w:eastAsia="宋体" w:cs="Times New Roman"/>
                <w:spacing w:val="0"/>
                <w:w w:val="100"/>
                <w:position w:val="0"/>
                <w:sz w:val="21"/>
                <w:szCs w:val="21"/>
              </w:rPr>
              <w:t>不大于最大输出幅度的2%</w:t>
            </w:r>
            <w:r>
              <w:rPr>
                <w:rFonts w:hint="default" w:ascii="Times New Roman" w:hAnsi="Times New Roman" w:eastAsia="宋体" w:cs="Times New Roman"/>
                <w:spacing w:val="0"/>
                <w:w w:val="100"/>
                <w:position w:val="0"/>
                <w:sz w:val="21"/>
                <w:szCs w:val="21"/>
                <w:lang w:eastAsia="zh-CN"/>
              </w:rPr>
              <w:t>。</w:t>
            </w:r>
          </w:p>
          <w:p w14:paraId="7CD8886E">
            <w:pPr>
              <w:pStyle w:val="3"/>
              <w:keepNext w:val="0"/>
              <w:keepLines w:val="0"/>
              <w:pageBreakBefore w:val="0"/>
              <w:widowControl/>
              <w:kinsoku w:val="0"/>
              <w:wordWrap/>
              <w:overflowPunct/>
              <w:topLinePunct w:val="0"/>
              <w:autoSpaceDE w:val="0"/>
              <w:autoSpaceDN w:val="0"/>
              <w:bidi w:val="0"/>
              <w:adjustRightInd w:val="0"/>
              <w:snapToGrid w:val="0"/>
              <w:spacing w:line="300" w:lineRule="auto"/>
              <w:ind w:right="957"/>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10、</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出指示：</w:t>
            </w:r>
            <w:r>
              <w:rPr>
                <w:rFonts w:hint="eastAsia" w:ascii="Times New Roman" w:hAnsi="Times New Roman" w:eastAsia="宋体" w:cs="Times New Roman"/>
                <w:spacing w:val="0"/>
                <w:w w:val="100"/>
                <w:position w:val="0"/>
                <w:sz w:val="21"/>
                <w:szCs w:val="21"/>
                <w:lang w:eastAsia="zh-CN"/>
              </w:rPr>
              <w:t>至少是</w:t>
            </w:r>
            <w:r>
              <w:rPr>
                <w:rFonts w:hint="default" w:ascii="Times New Roman" w:hAnsi="Times New Roman" w:eastAsia="宋体" w:cs="Times New Roman"/>
                <w:spacing w:val="0"/>
                <w:w w:val="100"/>
                <w:position w:val="0"/>
                <w:sz w:val="21"/>
                <w:szCs w:val="21"/>
              </w:rPr>
              <w:t>通过发光二极管的闪</w:t>
            </w:r>
            <w:r>
              <w:rPr>
                <w:rFonts w:hint="default" w:ascii="Times New Roman" w:hAnsi="Times New Roman" w:eastAsia="宋体" w:cs="Times New Roman"/>
                <w:spacing w:val="0"/>
                <w:w w:val="100"/>
                <w:position w:val="0"/>
                <w:sz w:val="21"/>
                <w:szCs w:val="21"/>
                <w:lang w:val="en-US" w:eastAsia="zh-CN"/>
              </w:rPr>
              <w:t>烁</w:t>
            </w:r>
            <w:r>
              <w:rPr>
                <w:rFonts w:hint="default" w:ascii="Times New Roman" w:hAnsi="Times New Roman" w:eastAsia="宋体" w:cs="Times New Roman"/>
                <w:spacing w:val="0"/>
                <w:w w:val="100"/>
                <w:position w:val="0"/>
                <w:sz w:val="21"/>
                <w:szCs w:val="21"/>
              </w:rPr>
              <w:t>来指示</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w:t>
            </w:r>
          </w:p>
          <w:p w14:paraId="46C55099">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11、</w:t>
            </w:r>
            <w:r>
              <w:rPr>
                <w:rFonts w:hint="default" w:ascii="Times New Roman" w:hAnsi="Times New Roman" w:eastAsia="宋体" w:cs="Times New Roman"/>
                <w:spacing w:val="0"/>
                <w:w w:val="100"/>
                <w:position w:val="0"/>
                <w:sz w:val="21"/>
                <w:szCs w:val="21"/>
              </w:rPr>
              <w:t>治疗时间；</w:t>
            </w:r>
          </w:p>
          <w:p w14:paraId="3D762A61">
            <w:pPr>
              <w:pStyle w:val="3"/>
              <w:keepNext w:val="0"/>
              <w:keepLines w:val="0"/>
              <w:pageBreakBefore w:val="0"/>
              <w:widowControl/>
              <w:kinsoku w:val="0"/>
              <w:wordWrap/>
              <w:overflowPunct/>
              <w:topLinePunct w:val="0"/>
              <w:autoSpaceDE w:val="0"/>
              <w:autoSpaceDN w:val="0"/>
              <w:bidi w:val="0"/>
              <w:adjustRightInd w:val="0"/>
              <w:snapToGrid w:val="0"/>
              <w:spacing w:line="300" w:lineRule="auto"/>
              <w:ind w:left="69"/>
              <w:textAlignment w:val="baseline"/>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有</w:t>
            </w:r>
            <w:r>
              <w:rPr>
                <w:rFonts w:hint="default" w:ascii="Times New Roman" w:hAnsi="Times New Roman" w:eastAsia="宋体" w:cs="Times New Roman"/>
                <w:spacing w:val="0"/>
                <w:w w:val="100"/>
                <w:position w:val="0"/>
                <w:sz w:val="21"/>
                <w:szCs w:val="21"/>
                <w:lang w:val="en-US" w:eastAsia="zh-CN"/>
              </w:rPr>
              <w:t>定</w:t>
            </w:r>
            <w:r>
              <w:rPr>
                <w:rFonts w:hint="default" w:ascii="Times New Roman" w:hAnsi="Times New Roman" w:eastAsia="宋体" w:cs="Times New Roman"/>
                <w:spacing w:val="0"/>
                <w:w w:val="100"/>
                <w:position w:val="0"/>
                <w:sz w:val="21"/>
                <w:szCs w:val="21"/>
              </w:rPr>
              <w:t>时功能，0~60分</w:t>
            </w:r>
            <w:r>
              <w:rPr>
                <w:rFonts w:hint="default" w:ascii="Times New Roman" w:hAnsi="Times New Roman" w:eastAsia="宋体" w:cs="Times New Roman"/>
                <w:spacing w:val="0"/>
                <w:w w:val="100"/>
                <w:position w:val="0"/>
                <w:sz w:val="21"/>
                <w:szCs w:val="21"/>
                <w:lang w:val="en-US" w:eastAsia="zh-CN"/>
              </w:rPr>
              <w:t>钟</w:t>
            </w:r>
            <w:r>
              <w:rPr>
                <w:rFonts w:hint="default" w:ascii="Times New Roman" w:hAnsi="Times New Roman" w:eastAsia="宋体" w:cs="Times New Roman"/>
                <w:spacing w:val="0"/>
                <w:w w:val="100"/>
                <w:position w:val="0"/>
                <w:sz w:val="21"/>
                <w:szCs w:val="21"/>
              </w:rPr>
              <w:t>连续可调，误</w:t>
            </w:r>
            <w:r>
              <w:rPr>
                <w:rFonts w:hint="default" w:ascii="Times New Roman" w:hAnsi="Times New Roman" w:eastAsia="宋体" w:cs="Times New Roman"/>
                <w:spacing w:val="0"/>
                <w:w w:val="100"/>
                <w:position w:val="0"/>
                <w:sz w:val="21"/>
                <w:szCs w:val="21"/>
                <w:lang w:val="en-US" w:eastAsia="zh-CN"/>
              </w:rPr>
              <w:t>差</w:t>
            </w:r>
            <w:r>
              <w:rPr>
                <w:rFonts w:hint="default" w:ascii="Times New Roman" w:hAnsi="Times New Roman" w:eastAsia="宋体" w:cs="Times New Roman"/>
                <w:spacing w:val="0"/>
                <w:w w:val="100"/>
                <w:position w:val="0"/>
                <w:sz w:val="21"/>
                <w:szCs w:val="21"/>
              </w:rPr>
              <w:t>±10%</w:t>
            </w:r>
            <w:r>
              <w:rPr>
                <w:rFonts w:hint="default" w:ascii="Times New Roman" w:hAnsi="Times New Roman" w:eastAsia="宋体" w:cs="Times New Roman"/>
                <w:spacing w:val="0"/>
                <w:w w:val="100"/>
                <w:position w:val="0"/>
                <w:sz w:val="21"/>
                <w:szCs w:val="21"/>
                <w:lang w:eastAsia="zh-CN"/>
              </w:rPr>
              <w:t>；</w:t>
            </w:r>
          </w:p>
          <w:p w14:paraId="18A8DE09">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12、</w:t>
            </w:r>
            <w:r>
              <w:rPr>
                <w:rFonts w:hint="default" w:ascii="Times New Roman" w:hAnsi="Times New Roman" w:eastAsia="宋体" w:cs="Times New Roman"/>
                <w:spacing w:val="0"/>
                <w:w w:val="100"/>
                <w:position w:val="0"/>
                <w:sz w:val="21"/>
                <w:szCs w:val="21"/>
              </w:rPr>
              <w:t>每个</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出通</w:t>
            </w:r>
            <w:r>
              <w:rPr>
                <w:rFonts w:hint="default" w:ascii="Times New Roman" w:hAnsi="Times New Roman" w:eastAsia="宋体" w:cs="Times New Roman"/>
                <w:spacing w:val="0"/>
                <w:w w:val="100"/>
                <w:position w:val="0"/>
                <w:sz w:val="21"/>
                <w:szCs w:val="21"/>
                <w:lang w:val="en-US" w:eastAsia="zh-CN"/>
              </w:rPr>
              <w:t>道</w:t>
            </w:r>
            <w:r>
              <w:rPr>
                <w:rFonts w:hint="eastAsia" w:ascii="Times New Roman" w:hAnsi="Times New Roman" w:eastAsia="宋体" w:cs="Times New Roman"/>
                <w:spacing w:val="0"/>
                <w:w w:val="100"/>
                <w:position w:val="0"/>
                <w:sz w:val="21"/>
                <w:szCs w:val="21"/>
                <w:lang w:val="en-US" w:eastAsia="zh-CN"/>
              </w:rPr>
              <w:t>至少有</w:t>
            </w:r>
            <w:r>
              <w:rPr>
                <w:rFonts w:hint="default" w:ascii="Times New Roman" w:hAnsi="Times New Roman" w:eastAsia="宋体" w:cs="Times New Roman"/>
                <w:spacing w:val="0"/>
                <w:w w:val="100"/>
                <w:position w:val="0"/>
                <w:sz w:val="21"/>
                <w:szCs w:val="21"/>
              </w:rPr>
              <w:t>独立启动、停止、输出</w:t>
            </w:r>
            <w:r>
              <w:rPr>
                <w:rFonts w:hint="default" w:ascii="Times New Roman" w:hAnsi="Times New Roman" w:eastAsia="宋体" w:cs="Times New Roman"/>
                <w:spacing w:val="0"/>
                <w:w w:val="100"/>
                <w:position w:val="0"/>
                <w:sz w:val="21"/>
                <w:szCs w:val="21"/>
                <w:lang w:val="en-US" w:eastAsia="zh-CN"/>
              </w:rPr>
              <w:t>强度</w:t>
            </w:r>
            <w:r>
              <w:rPr>
                <w:rFonts w:hint="default" w:ascii="Times New Roman" w:hAnsi="Times New Roman" w:eastAsia="宋体" w:cs="Times New Roman"/>
                <w:spacing w:val="0"/>
                <w:w w:val="100"/>
                <w:position w:val="0"/>
                <w:sz w:val="21"/>
                <w:szCs w:val="21"/>
              </w:rPr>
              <w:t>独立调节。</w:t>
            </w:r>
          </w:p>
          <w:p w14:paraId="4685A3BA">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13、</w:t>
            </w:r>
            <w:r>
              <w:rPr>
                <w:rFonts w:hint="default" w:ascii="Times New Roman" w:hAnsi="Times New Roman" w:eastAsia="宋体" w:cs="Times New Roman"/>
                <w:spacing w:val="0"/>
                <w:w w:val="100"/>
                <w:position w:val="0"/>
                <w:sz w:val="21"/>
                <w:szCs w:val="21"/>
              </w:rPr>
              <w:t>各输出通道的控制</w:t>
            </w:r>
            <w:r>
              <w:rPr>
                <w:rFonts w:hint="default" w:ascii="Times New Roman" w:hAnsi="Times New Roman" w:eastAsia="宋体" w:cs="Times New Roman"/>
                <w:spacing w:val="0"/>
                <w:w w:val="100"/>
                <w:position w:val="0"/>
                <w:sz w:val="21"/>
                <w:szCs w:val="21"/>
                <w:lang w:val="en-US" w:eastAsia="zh-CN"/>
              </w:rPr>
              <w:t>器</w:t>
            </w:r>
            <w:r>
              <w:rPr>
                <w:rFonts w:hint="default" w:ascii="Times New Roman" w:hAnsi="Times New Roman" w:eastAsia="宋体" w:cs="Times New Roman"/>
                <w:spacing w:val="0"/>
                <w:w w:val="100"/>
                <w:position w:val="0"/>
                <w:sz w:val="21"/>
                <w:szCs w:val="21"/>
              </w:rPr>
              <w:t>件和</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出端子</w:t>
            </w:r>
            <w:r>
              <w:rPr>
                <w:rFonts w:hint="eastAsia" w:ascii="Times New Roman" w:hAnsi="Times New Roman" w:eastAsia="宋体" w:cs="Times New Roman"/>
                <w:spacing w:val="0"/>
                <w:w w:val="100"/>
                <w:position w:val="0"/>
                <w:sz w:val="21"/>
                <w:szCs w:val="21"/>
                <w:lang w:eastAsia="zh-CN"/>
              </w:rPr>
              <w:t>至少</w:t>
            </w:r>
            <w:r>
              <w:rPr>
                <w:rFonts w:hint="default" w:ascii="Times New Roman" w:hAnsi="Times New Roman" w:eastAsia="宋体" w:cs="Times New Roman"/>
                <w:spacing w:val="0"/>
                <w:w w:val="100"/>
                <w:position w:val="0"/>
                <w:sz w:val="21"/>
                <w:szCs w:val="21"/>
              </w:rPr>
              <w:t>能清楚地</w:t>
            </w:r>
            <w:r>
              <w:rPr>
                <w:rFonts w:hint="default" w:ascii="Times New Roman" w:hAnsi="Times New Roman" w:eastAsia="宋体" w:cs="Times New Roman"/>
                <w:spacing w:val="0"/>
                <w:w w:val="100"/>
                <w:position w:val="0"/>
                <w:sz w:val="21"/>
                <w:szCs w:val="21"/>
                <w:lang w:val="en-US" w:eastAsia="zh-CN"/>
              </w:rPr>
              <w:t>识别</w:t>
            </w:r>
            <w:r>
              <w:rPr>
                <w:rFonts w:hint="eastAsia" w:ascii="Times New Roman" w:hAnsi="Times New Roman" w:eastAsia="宋体" w:cs="Times New Roman"/>
                <w:spacing w:val="0"/>
                <w:w w:val="100"/>
                <w:position w:val="0"/>
                <w:sz w:val="21"/>
                <w:szCs w:val="21"/>
                <w:lang w:val="en-US" w:eastAsia="zh-CN"/>
              </w:rPr>
              <w:t>、</w:t>
            </w:r>
            <w:r>
              <w:rPr>
                <w:rFonts w:hint="default" w:ascii="Times New Roman" w:hAnsi="Times New Roman" w:eastAsia="宋体" w:cs="Times New Roman"/>
                <w:spacing w:val="0"/>
                <w:w w:val="100"/>
                <w:position w:val="0"/>
                <w:sz w:val="21"/>
                <w:szCs w:val="21"/>
              </w:rPr>
              <w:t>使用</w:t>
            </w:r>
            <w:r>
              <w:rPr>
                <w:rFonts w:hint="default" w:ascii="Times New Roman" w:hAnsi="Times New Roman" w:eastAsia="宋体" w:cs="Times New Roman"/>
                <w:spacing w:val="0"/>
                <w:w w:val="100"/>
                <w:position w:val="0"/>
                <w:sz w:val="21"/>
                <w:szCs w:val="21"/>
                <w:lang w:val="en-US" w:eastAsia="zh-CN"/>
              </w:rPr>
              <w:t>编码</w:t>
            </w:r>
            <w:r>
              <w:rPr>
                <w:rFonts w:hint="default" w:ascii="Times New Roman" w:hAnsi="Times New Roman" w:eastAsia="宋体" w:cs="Times New Roman"/>
                <w:spacing w:val="0"/>
                <w:w w:val="100"/>
                <w:position w:val="0"/>
                <w:sz w:val="21"/>
                <w:szCs w:val="21"/>
              </w:rPr>
              <w:t>或色标等方式标</w:t>
            </w:r>
            <w:r>
              <w:rPr>
                <w:rFonts w:hint="default" w:ascii="Times New Roman" w:hAnsi="Times New Roman" w:eastAsia="宋体" w:cs="Times New Roman"/>
                <w:spacing w:val="0"/>
                <w:w w:val="100"/>
                <w:position w:val="0"/>
                <w:sz w:val="21"/>
                <w:szCs w:val="21"/>
                <w:lang w:val="en-US" w:eastAsia="zh-CN"/>
              </w:rPr>
              <w:t>识</w:t>
            </w:r>
            <w:r>
              <w:rPr>
                <w:rFonts w:hint="default" w:ascii="Times New Roman" w:hAnsi="Times New Roman" w:eastAsia="宋体" w:cs="Times New Roman"/>
                <w:spacing w:val="0"/>
                <w:w w:val="100"/>
                <w:position w:val="0"/>
                <w:sz w:val="21"/>
                <w:szCs w:val="21"/>
              </w:rPr>
              <w:t>。</w:t>
            </w:r>
          </w:p>
          <w:p w14:paraId="415F8A7F">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rPr>
            </w:pPr>
            <w:r>
              <w:rPr>
                <w:rFonts w:hint="eastAsia" w:ascii="Times New Roman" w:hAnsi="Times New Roman" w:eastAsia="宋体" w:cs="Times New Roman"/>
                <w:spacing w:val="0"/>
                <w:w w:val="100"/>
                <w:position w:val="0"/>
                <w:sz w:val="21"/>
                <w:szCs w:val="21"/>
                <w:lang w:val="en-US" w:eastAsia="zh-CN"/>
              </w:rPr>
              <w:t>14、至少</w:t>
            </w:r>
            <w:r>
              <w:rPr>
                <w:rFonts w:hint="default" w:ascii="Times New Roman" w:hAnsi="Times New Roman" w:eastAsia="宋体" w:cs="Times New Roman"/>
                <w:spacing w:val="0"/>
                <w:w w:val="100"/>
                <w:position w:val="0"/>
                <w:sz w:val="21"/>
                <w:szCs w:val="21"/>
              </w:rPr>
              <w:t>拥有</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出开路、短路保护功</w:t>
            </w:r>
            <w:r>
              <w:rPr>
                <w:rFonts w:hint="default" w:ascii="Times New Roman" w:hAnsi="Times New Roman" w:eastAsia="宋体" w:cs="Times New Roman"/>
                <w:spacing w:val="0"/>
                <w:w w:val="100"/>
                <w:position w:val="0"/>
                <w:sz w:val="21"/>
                <w:szCs w:val="21"/>
                <w:lang w:val="en-US" w:eastAsia="zh-CN"/>
              </w:rPr>
              <w:t>能</w:t>
            </w:r>
            <w:r>
              <w:rPr>
                <w:rFonts w:hint="default" w:ascii="Times New Roman" w:hAnsi="Times New Roman" w:eastAsia="宋体" w:cs="Times New Roman"/>
                <w:spacing w:val="0"/>
                <w:w w:val="100"/>
                <w:position w:val="0"/>
                <w:sz w:val="21"/>
                <w:szCs w:val="21"/>
              </w:rPr>
              <w:t>。</w:t>
            </w:r>
          </w:p>
          <w:p w14:paraId="2CEB5008">
            <w:pPr>
              <w:pStyle w:val="3"/>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spacing w:val="0"/>
                <w:w w:val="100"/>
                <w:position w:val="0"/>
                <w:sz w:val="21"/>
                <w:szCs w:val="21"/>
                <w:lang w:eastAsia="zh-CN"/>
              </w:rPr>
            </w:pPr>
            <w:r>
              <w:rPr>
                <w:rFonts w:hint="eastAsia" w:ascii="Times New Roman" w:hAnsi="Times New Roman" w:eastAsia="宋体" w:cs="Times New Roman"/>
                <w:spacing w:val="0"/>
                <w:w w:val="100"/>
                <w:position w:val="0"/>
                <w:sz w:val="21"/>
                <w:szCs w:val="21"/>
                <w:lang w:val="en-US" w:eastAsia="zh-CN"/>
              </w:rPr>
              <w:t>15、</w:t>
            </w:r>
            <w:r>
              <w:rPr>
                <w:rFonts w:hint="default" w:ascii="Times New Roman" w:hAnsi="Times New Roman" w:eastAsia="宋体" w:cs="Times New Roman"/>
                <w:spacing w:val="0"/>
                <w:w w:val="100"/>
                <w:position w:val="0"/>
                <w:sz w:val="21"/>
                <w:szCs w:val="21"/>
              </w:rPr>
              <w:t>输入功率：8VA</w:t>
            </w:r>
            <w:r>
              <w:rPr>
                <w:rFonts w:hint="eastAsia" w:ascii="Times New Roman" w:hAnsi="Times New Roman" w:eastAsia="宋体" w:cs="Times New Roman"/>
                <w:spacing w:val="0"/>
                <w:w w:val="100"/>
                <w:position w:val="0"/>
                <w:sz w:val="21"/>
                <w:szCs w:val="21"/>
                <w:lang w:val="en-US" w:eastAsia="zh-CN"/>
              </w:rPr>
              <w:t>-</w:t>
            </w:r>
            <w:r>
              <w:rPr>
                <w:rFonts w:hint="default" w:ascii="Times New Roman" w:hAnsi="Times New Roman" w:eastAsia="宋体" w:cs="Times New Roman"/>
                <w:spacing w:val="0"/>
                <w:w w:val="100"/>
                <w:position w:val="0"/>
                <w:sz w:val="21"/>
                <w:szCs w:val="21"/>
              </w:rPr>
              <w:t>13VA</w:t>
            </w:r>
            <w:r>
              <w:rPr>
                <w:rFonts w:hint="default" w:ascii="Times New Roman" w:hAnsi="Times New Roman" w:eastAsia="宋体" w:cs="Times New Roman"/>
                <w:spacing w:val="0"/>
                <w:w w:val="100"/>
                <w:position w:val="0"/>
                <w:sz w:val="21"/>
                <w:szCs w:val="21"/>
                <w:lang w:eastAsia="zh-CN"/>
              </w:rPr>
              <w:t>；</w:t>
            </w:r>
          </w:p>
          <w:p w14:paraId="562345B2">
            <w:pPr>
              <w:pStyle w:val="3"/>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default" w:ascii="Times New Roman" w:hAnsi="Times New Roman" w:eastAsia="宋体" w:cs="Times New Roman"/>
                <w:sz w:val="21"/>
                <w:szCs w:val="21"/>
                <w:lang w:eastAsia="zh-CN"/>
              </w:rPr>
            </w:pPr>
            <w:r>
              <w:rPr>
                <w:rFonts w:hint="eastAsia" w:ascii="Times New Roman" w:hAnsi="Times New Roman" w:eastAsia="宋体" w:cs="Times New Roman"/>
                <w:spacing w:val="0"/>
                <w:w w:val="100"/>
                <w:position w:val="0"/>
                <w:sz w:val="21"/>
                <w:szCs w:val="21"/>
                <w:lang w:val="en-US" w:eastAsia="zh-CN"/>
              </w:rPr>
              <w:t>16、</w:t>
            </w:r>
            <w:r>
              <w:rPr>
                <w:rFonts w:hint="default" w:ascii="Times New Roman" w:hAnsi="Times New Roman" w:eastAsia="宋体" w:cs="Times New Roman"/>
                <w:spacing w:val="0"/>
                <w:w w:val="100"/>
                <w:position w:val="0"/>
                <w:sz w:val="21"/>
                <w:szCs w:val="21"/>
              </w:rPr>
              <w:t>电针</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出的</w:t>
            </w:r>
            <w:r>
              <w:rPr>
                <w:rFonts w:hint="default" w:ascii="Times New Roman" w:hAnsi="Times New Roman" w:eastAsia="宋体" w:cs="Times New Roman"/>
                <w:spacing w:val="0"/>
                <w:w w:val="100"/>
                <w:position w:val="0"/>
                <w:sz w:val="21"/>
                <w:szCs w:val="21"/>
                <w:lang w:val="en-US" w:eastAsia="zh-CN"/>
              </w:rPr>
              <w:t>负</w:t>
            </w:r>
            <w:r>
              <w:rPr>
                <w:rFonts w:hint="default" w:ascii="Times New Roman" w:hAnsi="Times New Roman" w:eastAsia="宋体" w:cs="Times New Roman"/>
                <w:spacing w:val="0"/>
                <w:w w:val="100"/>
                <w:position w:val="0"/>
                <w:sz w:val="21"/>
                <w:szCs w:val="21"/>
              </w:rPr>
              <w:t>载电阻为250Ω±10%,电极片输出的负</w:t>
            </w:r>
            <w:r>
              <w:rPr>
                <w:rFonts w:hint="default" w:ascii="Times New Roman" w:hAnsi="Times New Roman" w:eastAsia="宋体" w:cs="Times New Roman"/>
                <w:spacing w:val="0"/>
                <w:w w:val="100"/>
                <w:position w:val="0"/>
                <w:sz w:val="21"/>
                <w:szCs w:val="21"/>
                <w:lang w:val="en-US" w:eastAsia="zh-CN"/>
              </w:rPr>
              <w:t>载</w:t>
            </w:r>
            <w:r>
              <w:rPr>
                <w:rFonts w:hint="default" w:ascii="Times New Roman" w:hAnsi="Times New Roman" w:eastAsia="宋体" w:cs="Times New Roman"/>
                <w:spacing w:val="0"/>
                <w:w w:val="100"/>
                <w:position w:val="0"/>
                <w:sz w:val="21"/>
                <w:szCs w:val="21"/>
              </w:rPr>
              <w:t>电阻为500Ω±10%</w:t>
            </w:r>
            <w:r>
              <w:rPr>
                <w:rFonts w:hint="default" w:ascii="Times New Roman" w:hAnsi="Times New Roman" w:eastAsia="宋体" w:cs="Times New Roman"/>
                <w:spacing w:val="0"/>
                <w:w w:val="100"/>
                <w:position w:val="0"/>
                <w:sz w:val="21"/>
                <w:szCs w:val="21"/>
                <w:lang w:eastAsia="zh-CN"/>
              </w:rPr>
              <w:t>；</w:t>
            </w:r>
            <w:r>
              <w:rPr>
                <w:rFonts w:hint="default" w:ascii="Times New Roman" w:hAnsi="Times New Roman" w:eastAsia="宋体" w:cs="Times New Roman"/>
                <w:spacing w:val="0"/>
                <w:w w:val="100"/>
                <w:position w:val="0"/>
                <w:sz w:val="21"/>
                <w:szCs w:val="21"/>
              </w:rPr>
              <w:t>负载阻抗变化会使</w:t>
            </w:r>
            <w:r>
              <w:rPr>
                <w:rFonts w:hint="default" w:ascii="Times New Roman" w:hAnsi="Times New Roman" w:eastAsia="宋体" w:cs="Times New Roman"/>
                <w:spacing w:val="0"/>
                <w:w w:val="100"/>
                <w:position w:val="0"/>
                <w:sz w:val="21"/>
                <w:szCs w:val="21"/>
                <w:lang w:val="en-US" w:eastAsia="zh-CN"/>
              </w:rPr>
              <w:t>输</w:t>
            </w:r>
            <w:r>
              <w:rPr>
                <w:rFonts w:hint="default" w:ascii="Times New Roman" w:hAnsi="Times New Roman" w:eastAsia="宋体" w:cs="Times New Roman"/>
                <w:spacing w:val="0"/>
                <w:w w:val="100"/>
                <w:position w:val="0"/>
                <w:sz w:val="21"/>
                <w:szCs w:val="21"/>
              </w:rPr>
              <w:t>出电压/电流的</w:t>
            </w:r>
            <w:r>
              <w:rPr>
                <w:rFonts w:hint="default" w:ascii="Times New Roman" w:hAnsi="Times New Roman" w:eastAsia="宋体" w:cs="Times New Roman"/>
                <w:spacing w:val="0"/>
                <w:w w:val="100"/>
                <w:position w:val="0"/>
                <w:sz w:val="21"/>
                <w:szCs w:val="21"/>
                <w:lang w:val="en-US" w:eastAsia="zh-CN"/>
              </w:rPr>
              <w:t>幅度</w:t>
            </w:r>
            <w:r>
              <w:rPr>
                <w:rFonts w:hint="default" w:ascii="Times New Roman" w:hAnsi="Times New Roman" w:eastAsia="宋体" w:cs="Times New Roman"/>
                <w:spacing w:val="0"/>
                <w:w w:val="100"/>
                <w:position w:val="0"/>
                <w:sz w:val="21"/>
                <w:szCs w:val="21"/>
              </w:rPr>
              <w:t>发生变化，</w:t>
            </w:r>
            <w:r>
              <w:rPr>
                <w:rFonts w:hint="default" w:ascii="Times New Roman" w:hAnsi="Times New Roman" w:eastAsia="宋体" w:cs="Times New Roman"/>
                <w:spacing w:val="0"/>
                <w:w w:val="100"/>
                <w:position w:val="0"/>
                <w:sz w:val="21"/>
                <w:szCs w:val="21"/>
                <w:lang w:val="en-US" w:eastAsia="zh-CN"/>
              </w:rPr>
              <w:t>脉</w:t>
            </w:r>
            <w:r>
              <w:rPr>
                <w:rFonts w:hint="default" w:ascii="Times New Roman" w:hAnsi="Times New Roman" w:eastAsia="宋体" w:cs="Times New Roman"/>
                <w:spacing w:val="0"/>
                <w:w w:val="100"/>
                <w:position w:val="0"/>
                <w:sz w:val="21"/>
                <w:szCs w:val="21"/>
              </w:rPr>
              <w:t>冲频率，</w:t>
            </w:r>
            <w:r>
              <w:rPr>
                <w:rFonts w:hint="default" w:ascii="Times New Roman" w:hAnsi="Times New Roman" w:eastAsia="宋体" w:cs="Times New Roman"/>
                <w:spacing w:val="0"/>
                <w:w w:val="100"/>
                <w:position w:val="0"/>
                <w:sz w:val="21"/>
                <w:szCs w:val="21"/>
                <w:lang w:val="en-US" w:eastAsia="zh-CN"/>
              </w:rPr>
              <w:t>脉</w:t>
            </w:r>
            <w:r>
              <w:rPr>
                <w:rFonts w:hint="default" w:ascii="Times New Roman" w:hAnsi="Times New Roman" w:eastAsia="宋体" w:cs="Times New Roman"/>
                <w:spacing w:val="0"/>
                <w:w w:val="100"/>
                <w:position w:val="0"/>
                <w:sz w:val="21"/>
                <w:szCs w:val="21"/>
              </w:rPr>
              <w:t>冲宽度等不</w:t>
            </w:r>
            <w:r>
              <w:rPr>
                <w:rFonts w:hint="default" w:ascii="Times New Roman" w:hAnsi="Times New Roman" w:eastAsia="宋体" w:cs="Times New Roman"/>
                <w:spacing w:val="0"/>
                <w:w w:val="100"/>
                <w:position w:val="0"/>
                <w:sz w:val="21"/>
                <w:szCs w:val="21"/>
                <w:lang w:val="en-US" w:eastAsia="zh-CN"/>
              </w:rPr>
              <w:t>会</w:t>
            </w:r>
            <w:r>
              <w:rPr>
                <w:rFonts w:hint="default" w:ascii="Times New Roman" w:hAnsi="Times New Roman" w:eastAsia="宋体" w:cs="Times New Roman"/>
                <w:spacing w:val="0"/>
                <w:w w:val="100"/>
                <w:position w:val="0"/>
                <w:sz w:val="21"/>
                <w:szCs w:val="21"/>
              </w:rPr>
              <w:t>变化。当负载阻抗值超出规定的范围时，测试的性能参数可能达不到预期值。电</w:t>
            </w:r>
            <w:r>
              <w:rPr>
                <w:rFonts w:hint="default" w:ascii="Times New Roman" w:hAnsi="Times New Roman" w:eastAsia="宋体" w:cs="Times New Roman"/>
                <w:spacing w:val="0"/>
                <w:w w:val="100"/>
                <w:position w:val="0"/>
                <w:sz w:val="21"/>
                <w:szCs w:val="21"/>
                <w:lang w:val="en-US" w:eastAsia="zh-CN"/>
              </w:rPr>
              <w:t>极</w:t>
            </w:r>
            <w:r>
              <w:rPr>
                <w:rFonts w:hint="default" w:ascii="Times New Roman" w:hAnsi="Times New Roman" w:eastAsia="宋体" w:cs="Times New Roman"/>
                <w:spacing w:val="0"/>
                <w:w w:val="100"/>
                <w:position w:val="0"/>
                <w:sz w:val="21"/>
                <w:szCs w:val="21"/>
              </w:rPr>
              <w:t>片负载阻抗范围75Ω~15kΩ,电针负载阻抗</w:t>
            </w:r>
            <w:r>
              <w:rPr>
                <w:rFonts w:hint="default" w:ascii="Times New Roman" w:hAnsi="Times New Roman" w:eastAsia="宋体" w:cs="Times New Roman"/>
                <w:spacing w:val="0"/>
                <w:w w:val="100"/>
                <w:position w:val="0"/>
                <w:sz w:val="21"/>
                <w:szCs w:val="21"/>
                <w:lang w:val="en-US" w:eastAsia="zh-CN"/>
              </w:rPr>
              <w:t>范围</w:t>
            </w:r>
            <w:r>
              <w:rPr>
                <w:rFonts w:hint="default" w:ascii="Times New Roman" w:hAnsi="Times New Roman" w:eastAsia="宋体" w:cs="Times New Roman"/>
                <w:spacing w:val="0"/>
                <w:w w:val="100"/>
                <w:position w:val="0"/>
                <w:sz w:val="21"/>
                <w:szCs w:val="21"/>
              </w:rPr>
              <w:t>20Ω~15kΩ</w:t>
            </w:r>
            <w:r>
              <w:rPr>
                <w:rFonts w:hint="default" w:ascii="Times New Roman" w:hAnsi="Times New Roman" w:eastAsia="宋体" w:cs="Times New Roman"/>
                <w:spacing w:val="0"/>
                <w:w w:val="100"/>
                <w:position w:val="0"/>
                <w:sz w:val="21"/>
                <w:szCs w:val="21"/>
                <w:lang w:eastAsia="zh-CN"/>
              </w:rPr>
              <w:t>。</w:t>
            </w:r>
          </w:p>
          <w:p w14:paraId="3EAC5EDC">
            <w:pPr>
              <w:keepNext w:val="0"/>
              <w:keepLines w:val="0"/>
              <w:pageBreakBefore w:val="0"/>
              <w:widowControl w:val="0"/>
              <w:kinsoku/>
              <w:wordWrap/>
              <w:overflowPunct/>
              <w:topLinePunct w:val="0"/>
              <w:bidi w:val="0"/>
              <w:snapToGrid/>
              <w:spacing w:line="400" w:lineRule="exact"/>
              <w:ind w:firstLine="480" w:firstLineChars="200"/>
              <w:rPr>
                <w:rFonts w:hint="eastAsia" w:ascii="仿宋" w:hAnsi="仿宋" w:eastAsia="仿宋"/>
                <w:b w:val="0"/>
                <w:bCs w:val="0"/>
                <w:sz w:val="24"/>
                <w:szCs w:val="24"/>
                <w:lang w:val="en-US" w:eastAsia="zh-CN" w:bidi="ar-SA"/>
              </w:rPr>
            </w:pPr>
          </w:p>
        </w:tc>
        <w:tc>
          <w:tcPr>
            <w:tcW w:w="1065" w:type="dxa"/>
            <w:vAlign w:val="center"/>
          </w:tcPr>
          <w:p w14:paraId="0D1DBB48">
            <w:pPr>
              <w:keepNext w:val="0"/>
              <w:keepLines w:val="0"/>
              <w:pageBreakBefore w:val="0"/>
              <w:widowControl w:val="0"/>
              <w:kinsoku/>
              <w:wordWrap/>
              <w:overflowPunct/>
              <w:topLinePunct w:val="0"/>
              <w:bidi w:val="0"/>
              <w:snapToGrid/>
              <w:spacing w:line="4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990" w:type="dxa"/>
            <w:vAlign w:val="center"/>
          </w:tcPr>
          <w:p w14:paraId="68F8D21E">
            <w:pPr>
              <w:keepNext w:val="0"/>
              <w:keepLines w:val="0"/>
              <w:pageBreakBefore w:val="0"/>
              <w:widowControl w:val="0"/>
              <w:kinsoku/>
              <w:wordWrap/>
              <w:overflowPunct/>
              <w:topLinePunct w:val="0"/>
              <w:bidi w:val="0"/>
              <w:snapToGrid/>
              <w:spacing w:line="4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台</w:t>
            </w:r>
          </w:p>
        </w:tc>
      </w:tr>
    </w:tbl>
    <w:p w14:paraId="12B2E03E">
      <w:pPr>
        <w:pStyle w:val="9"/>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snapToGrid/>
        <w:spacing w:line="400" w:lineRule="exact"/>
        <w:ind w:left="0" w:firstLine="0"/>
        <w:rPr>
          <w:rStyle w:val="45"/>
          <w:rFonts w:hint="eastAsia" w:ascii="仿宋" w:hAnsi="仿宋" w:eastAsia="仿宋"/>
          <w:b/>
          <w:bCs/>
          <w:i w:val="0"/>
          <w:iCs w:val="0"/>
          <w:color w:val="000000"/>
          <w:spacing w:val="0"/>
          <w:sz w:val="24"/>
          <w:szCs w:val="24"/>
          <w:shd w:val="clear" w:color="auto" w:fill="FFFFFF"/>
          <w:lang w:val="en-US" w:eastAsia="zh-CN"/>
        </w:rPr>
      </w:pPr>
      <w:r>
        <w:rPr>
          <w:rStyle w:val="45"/>
          <w:rFonts w:hint="eastAsia" w:ascii="仿宋" w:hAnsi="仿宋" w:eastAsia="仿宋"/>
          <w:b/>
          <w:bCs/>
          <w:i w:val="0"/>
          <w:iCs w:val="0"/>
          <w:color w:val="000000"/>
          <w:spacing w:val="0"/>
          <w:sz w:val="24"/>
          <w:szCs w:val="24"/>
          <w:shd w:val="clear" w:color="auto" w:fill="FFFFFF"/>
          <w:lang w:val="en-US" w:eastAsia="zh-CN"/>
        </w:rPr>
        <w:t>二</w:t>
      </w:r>
      <w:r>
        <w:rPr>
          <w:rStyle w:val="45"/>
          <w:rFonts w:hint="eastAsia" w:ascii="仿宋" w:hAnsi="仿宋" w:eastAsia="仿宋"/>
          <w:b/>
          <w:bCs/>
          <w:i w:val="0"/>
          <w:iCs w:val="0"/>
          <w:color w:val="000000"/>
          <w:spacing w:val="0"/>
          <w:sz w:val="24"/>
          <w:szCs w:val="24"/>
          <w:shd w:val="clear" w:color="auto" w:fill="FFFFFF"/>
        </w:rPr>
        <w:t>、商务要求</w:t>
      </w:r>
      <w:r>
        <w:rPr>
          <w:rStyle w:val="45"/>
          <w:rFonts w:hint="eastAsia" w:ascii="仿宋" w:hAnsi="仿宋" w:eastAsia="仿宋"/>
          <w:b/>
          <w:bCs w:val="0"/>
          <w:i w:val="0"/>
          <w:color w:val="000000"/>
          <w:spacing w:val="0"/>
          <w:sz w:val="24"/>
          <w:shd w:val="clear" w:color="auto" w:fill="FFFFFF"/>
        </w:rPr>
        <w:t>.</w:t>
      </w:r>
    </w:p>
    <w:p w14:paraId="5E893C34">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1.交货时间：自合同签订之日起30日。</w:t>
      </w:r>
    </w:p>
    <w:p w14:paraId="3B5D4899">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2.交货地点：采购人指定地点。</w:t>
      </w:r>
    </w:p>
    <w:p w14:paraId="3635624F">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3、付款方式：设备安装调试完毕并经采购方验收合格后，支付合同总价的90%。质保期届满且设备无质量问题、售后服务无瑕疵后，无息支付合同总价的10%。</w:t>
      </w:r>
    </w:p>
    <w:p w14:paraId="06950491">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4、质量保修范围和保修期：</w:t>
      </w:r>
    </w:p>
    <w:p w14:paraId="5C479246">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（1）成交供应商向采购单位提供的货物必须是全新的（含零部件、配件等）、表面无刮伤、无瑕疵，且权属清楚，不得侵害他人的知识产权。</w:t>
      </w:r>
    </w:p>
    <w:p w14:paraId="4F2C2090">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2）供应商为本项目提供的所有货物、辅材中属于《国家强制性货物认证目录》范围内货物的，均需要通过国家强制性货物认证并取得认证证书。供应商为本项目提供的所有货物、辅材均需要符合现行的强制性国家相关标准、行业标准。</w:t>
      </w:r>
    </w:p>
    <w:p w14:paraId="3F864C02">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（3）售后服务: ①质保期为两年（若相关产品质保期按照国家行业标准或生产厂家标准长于一年的，按其规定执行），质保期从货物验收合格后算起。质保期内要求成交供应商提供免费售后服务。②服务响应时间：半小时内做出明确响应和安排，如需现场服务的，具有解决故障能力的工程师应在48小时内到达现场进行维护处理。</w:t>
      </w:r>
    </w:p>
    <w:p w14:paraId="5C70B3CA">
      <w:pPr>
        <w:pStyle w:val="55"/>
        <w:spacing w:line="360" w:lineRule="auto"/>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（4）按照产品操作要求，为采购人提供操作培训，使操作人员能熟练上岗操作仪器。</w:t>
      </w:r>
    </w:p>
    <w:p w14:paraId="6D5EF1C1">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5、验收标准和方法：</w:t>
      </w:r>
    </w:p>
    <w:p w14:paraId="2E5AB3D1">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（1）验收方法：验收由采购人组织，成交供应商配合进行；验收时双方皆应派员参加，验收合格后需双方签署验收单。</w:t>
      </w:r>
    </w:p>
    <w:p w14:paraId="0AA36A64">
      <w:pPr>
        <w:widowControl/>
        <w:snapToGrid w:val="0"/>
        <w:spacing w:line="360" w:lineRule="auto"/>
        <w:ind w:firstLine="480" w:firstLineChars="200"/>
        <w:jc w:val="left"/>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（2）验收标准：成交人与采购人将按照采购文件的质量要求和技术指标、供应商响应文件及承诺与合同约定标准进行验收。</w:t>
      </w:r>
    </w:p>
    <w:p w14:paraId="14A8A9D3">
      <w:pPr>
        <w:pStyle w:val="55"/>
        <w:spacing w:line="360" w:lineRule="auto"/>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6、违约责任与解决争议的方法：在执行本合同中发生的或与本合同有关的争端，双方应通过友好协商解决，协商不能解决时，可向项目所在地人民法院提起诉讼。</w:t>
      </w:r>
    </w:p>
    <w:p w14:paraId="2B57D818">
      <w:pPr>
        <w:pStyle w:val="55"/>
        <w:spacing w:line="360" w:lineRule="auto"/>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7、包装方式及运输：涉及的商品包装和快递包装，应适应于远距离运输、防潮、防震、防锈和防野蛮装卸，以确保货物安全无损运抵指定地点。</w:t>
      </w:r>
    </w:p>
    <w:p w14:paraId="75914FDB">
      <w:pPr>
        <w:pStyle w:val="55"/>
        <w:spacing w:line="360" w:lineRule="auto"/>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8、报价要求：供应商报价应包含本项目涉及成本费用、安装费用、运输费用、维护费用、税费、利润等完成本项目所涉及的一切费用。供应商在项目实施过程中不得以各种理由向采购人收取任何费用。</w:t>
      </w:r>
    </w:p>
    <w:p w14:paraId="4EE93610">
      <w:pPr>
        <w:pStyle w:val="55"/>
        <w:spacing w:line="360" w:lineRule="auto"/>
        <w:rPr>
          <w:rFonts w:hint="eastAsia" w:ascii="仿宋" w:hAnsi="仿宋" w:eastAsia="仿宋"/>
          <w:b w:val="0"/>
          <w:bCs w:val="0"/>
          <w:color w:val="000000"/>
          <w:kern w:val="0"/>
          <w:sz w:val="24"/>
          <w:szCs w:val="24"/>
          <w:lang w:val="en-US" w:eastAsia="zh-CN" w:bidi="ar-SA"/>
        </w:rPr>
      </w:pPr>
      <w:r>
        <w:rPr>
          <w:rFonts w:hint="eastAsia" w:ascii="仿宋" w:hAnsi="仿宋" w:eastAsia="仿宋"/>
          <w:b w:val="0"/>
          <w:bCs w:val="0"/>
          <w:color w:val="000000"/>
          <w:kern w:val="0"/>
          <w:sz w:val="24"/>
          <w:szCs w:val="24"/>
          <w:lang w:val="en-US" w:eastAsia="zh-CN" w:bidi="ar-SA"/>
        </w:rPr>
        <w:t>9、</w:t>
      </w:r>
      <w:r>
        <w:rPr>
          <w:rFonts w:hint="eastAsia" w:ascii="仿宋" w:hAnsi="仿宋" w:eastAsia="仿宋"/>
          <w:color w:val="000000"/>
          <w:kern w:val="0"/>
          <w:sz w:val="24"/>
          <w:szCs w:val="24"/>
          <w:lang w:val="en-US" w:eastAsia="zh-CN" w:bidi="ar"/>
        </w:rPr>
        <w:t>安全责任：项目实施过程中一切安全责任（包括人身、财产和第三方责任）均由成交供应商自行承担。</w:t>
      </w:r>
    </w:p>
    <w:p w14:paraId="54C4504D">
      <w:pPr>
        <w:pStyle w:val="55"/>
        <w:spacing w:line="360" w:lineRule="auto"/>
        <w:rPr>
          <w:rFonts w:hint="eastAsia" w:ascii="仿宋" w:hAnsi="仿宋" w:eastAsia="仿宋"/>
          <w:b w:val="0"/>
          <w:bCs w:val="0"/>
          <w:color w:val="000000"/>
          <w:kern w:val="0"/>
          <w:sz w:val="24"/>
          <w:szCs w:val="24"/>
          <w:lang w:val="en-US" w:eastAsia="zh-CN" w:bidi="ar-SA"/>
        </w:rPr>
      </w:pPr>
    </w:p>
    <w:p w14:paraId="7B571A68">
      <w:pPr>
        <w:pStyle w:val="42"/>
        <w:spacing w:after="0" w:line="360" w:lineRule="auto"/>
        <w:ind w:firstLine="211"/>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注：以上内容均为实质性要求，供应商应完全满足，否则为无效响应。</w:t>
      </w:r>
    </w:p>
    <w:p w14:paraId="58AA4A23">
      <w:pPr>
        <w:spacing w:line="360" w:lineRule="auto"/>
        <w:jc w:val="center"/>
        <w:rPr>
          <w:rFonts w:hint="eastAsia" w:ascii="仿宋" w:hAnsi="仿宋" w:eastAsia="仿宋"/>
          <w:b/>
          <w:color w:val="000000"/>
          <w:kern w:val="2"/>
        </w:rPr>
      </w:pPr>
      <w:r>
        <w:rPr>
          <w:rFonts w:hint="eastAsia" w:ascii="仿宋" w:hAnsi="仿宋" w:eastAsia="仿宋"/>
          <w:b/>
          <w:color w:val="000000"/>
          <w:kern w:val="2"/>
        </w:rPr>
        <w:br w:type="page"/>
      </w:r>
      <w:r>
        <w:rPr>
          <w:rFonts w:hint="eastAsia" w:ascii="仿宋" w:hAnsi="仿宋" w:eastAsia="仿宋"/>
          <w:b/>
          <w:color w:val="000000"/>
          <w:kern w:val="2"/>
        </w:rPr>
        <w:t>第六章</w:t>
      </w:r>
      <w:r>
        <w:rPr>
          <w:rFonts w:hint="eastAsia" w:ascii="仿宋" w:hAnsi="仿宋" w:eastAsia="仿宋"/>
          <w:b/>
          <w:color w:val="000000"/>
          <w:kern w:val="2"/>
        </w:rPr>
        <w:tab/>
      </w:r>
      <w:r>
        <w:rPr>
          <w:rFonts w:hint="eastAsia" w:ascii="仿宋" w:hAnsi="仿宋" w:eastAsia="仿宋"/>
          <w:b/>
          <w:color w:val="000000"/>
          <w:kern w:val="2"/>
        </w:rPr>
        <w:t>响应文件格式</w:t>
      </w:r>
    </w:p>
    <w:p w14:paraId="176D58B6">
      <w:pPr>
        <w:pStyle w:val="74"/>
        <w:ind w:firstLine="480"/>
        <w:rPr>
          <w:rFonts w:hint="eastAsia" w:ascii="仿宋" w:hAnsi="仿宋" w:eastAsia="仿宋"/>
          <w:b w:val="0"/>
          <w:bCs/>
          <w:color w:val="000000"/>
          <w:sz w:val="24"/>
          <w:szCs w:val="24"/>
        </w:rPr>
      </w:pPr>
    </w:p>
    <w:p w14:paraId="0DE58572">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一、本章所制响应文件格式，除格式中明确将该格式作为实质性要求的，一律不具有强制性。</w:t>
      </w:r>
    </w:p>
    <w:p w14:paraId="1BF016A9">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二、本章所制响应文件格式有关表格中的备注栏，由供应商根据自身响应情况作解释性说明，不作为必填项。</w:t>
      </w:r>
    </w:p>
    <w:p w14:paraId="407A780F">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三、本章所制响应文件格式中需要填写的相关内容事项，可能会与本采购项目无关，在不改变响应文件原义、不影响本项目采购需求的情况下，供应商可以不予填写，但应当注明。</w:t>
      </w:r>
    </w:p>
    <w:p w14:paraId="6C16902C">
      <w:pPr>
        <w:pStyle w:val="74"/>
        <w:ind w:firstLine="480"/>
        <w:rPr>
          <w:rFonts w:hint="eastAsia" w:ascii="仿宋" w:hAnsi="仿宋" w:eastAsia="仿宋"/>
          <w:b w:val="0"/>
          <w:bCs/>
          <w:color w:val="000000"/>
          <w:sz w:val="24"/>
          <w:szCs w:val="24"/>
        </w:rPr>
      </w:pPr>
    </w:p>
    <w:p w14:paraId="62F13E14">
      <w:pPr>
        <w:pStyle w:val="68"/>
        <w:ind w:firstLine="480"/>
        <w:rPr>
          <w:rFonts w:hint="eastAsia" w:ascii="仿宋" w:hAnsi="仿宋" w:eastAsia="仿宋"/>
          <w:b w:val="0"/>
          <w:bCs/>
          <w:color w:val="000000"/>
          <w:sz w:val="24"/>
          <w:szCs w:val="24"/>
        </w:rPr>
      </w:pPr>
    </w:p>
    <w:p w14:paraId="43DBACAE">
      <w:pPr>
        <w:pStyle w:val="74"/>
        <w:ind w:firstLine="480"/>
        <w:rPr>
          <w:rFonts w:hint="eastAsia" w:ascii="仿宋" w:hAnsi="仿宋" w:eastAsia="仿宋"/>
          <w:b w:val="0"/>
          <w:bCs/>
          <w:color w:val="000000"/>
          <w:sz w:val="24"/>
          <w:szCs w:val="24"/>
        </w:rPr>
      </w:pPr>
    </w:p>
    <w:p w14:paraId="410974F6">
      <w:pPr>
        <w:pStyle w:val="113"/>
        <w:jc w:val="both"/>
        <w:rPr>
          <w:rFonts w:hint="eastAsia" w:ascii="仿宋" w:hAnsi="仿宋" w:eastAsia="仿宋"/>
          <w:b w:val="0"/>
          <w:color w:val="000000"/>
          <w:sz w:val="24"/>
          <w:szCs w:val="24"/>
        </w:rPr>
      </w:pPr>
      <w:r>
        <w:rPr>
          <w:rFonts w:hint="eastAsia" w:ascii="仿宋" w:hAnsi="仿宋" w:eastAsia="仿宋"/>
          <w:b w:val="0"/>
          <w:color w:val="000000"/>
          <w:sz w:val="24"/>
          <w:szCs w:val="24"/>
        </w:rPr>
        <w:br w:type="page"/>
      </w:r>
      <w:r>
        <w:rPr>
          <w:rFonts w:hint="eastAsia" w:ascii="仿宋" w:hAnsi="仿宋" w:eastAsia="仿宋"/>
          <w:b w:val="0"/>
          <w:color w:val="000000"/>
          <w:kern w:val="2"/>
          <w:sz w:val="44"/>
          <w:szCs w:val="44"/>
        </w:rPr>
        <w:t>第一部分   资格性响应文件格式</w:t>
      </w:r>
    </w:p>
    <w:p w14:paraId="6EFE009E">
      <w:pPr>
        <w:pStyle w:val="113"/>
        <w:spacing w:line="600" w:lineRule="exact"/>
        <w:rPr>
          <w:rFonts w:hint="eastAsia" w:ascii="仿宋" w:hAnsi="仿宋" w:eastAsia="仿宋"/>
          <w:bCs w:val="0"/>
          <w:color w:val="000000"/>
          <w:kern w:val="2"/>
          <w:sz w:val="30"/>
          <w:szCs w:val="30"/>
        </w:rPr>
      </w:pPr>
    </w:p>
    <w:p w14:paraId="1CB1F675">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 xml:space="preserve"> </w:t>
      </w:r>
    </w:p>
    <w:p w14:paraId="2A2E40F6">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 xml:space="preserve">封面： </w:t>
      </w:r>
    </w:p>
    <w:p w14:paraId="3507D546">
      <w:pPr>
        <w:keepNext w:val="0"/>
        <w:keepLines w:val="0"/>
        <w:widowControl/>
        <w:suppressLineNumbers w:val="0"/>
        <w:jc w:val="left"/>
        <w:rPr>
          <w:rFonts w:hint="eastAsia" w:ascii="仿宋" w:hAnsi="仿宋" w:eastAsia="仿宋"/>
          <w:b w:val="0"/>
          <w:bCs w:val="0"/>
          <w:color w:val="000000"/>
          <w:kern w:val="0"/>
          <w:sz w:val="36"/>
          <w:szCs w:val="36"/>
          <w:lang w:val="en-US" w:eastAsia="zh-CN" w:bidi="ar"/>
        </w:rPr>
      </w:pPr>
    </w:p>
    <w:p w14:paraId="2E6C1DF2">
      <w:pPr>
        <w:keepNext w:val="0"/>
        <w:keepLines w:val="0"/>
        <w:widowControl/>
        <w:suppressLineNumbers w:val="0"/>
        <w:jc w:val="right"/>
        <w:rPr>
          <w:rFonts w:hint="eastAsia" w:ascii="仿宋" w:hAnsi="仿宋" w:eastAsia="仿宋"/>
          <w:b w:val="0"/>
          <w:bCs w:val="0"/>
          <w:color w:val="000000"/>
          <w:kern w:val="0"/>
          <w:sz w:val="36"/>
          <w:szCs w:val="36"/>
          <w:lang w:val="en-US" w:eastAsia="zh-CN" w:bidi="ar"/>
        </w:rPr>
      </w:pPr>
      <w:r>
        <w:rPr>
          <w:rFonts w:hint="eastAsia" w:ascii="仿宋" w:hAnsi="仿宋" w:eastAsia="仿宋"/>
          <w:b w:val="0"/>
          <w:bCs w:val="0"/>
          <w:color w:val="000000"/>
          <w:kern w:val="0"/>
          <w:sz w:val="36"/>
          <w:szCs w:val="36"/>
          <w:lang w:val="en-US" w:eastAsia="zh-CN" w:bidi="ar"/>
        </w:rPr>
        <w:t xml:space="preserve">（正本/副本） </w:t>
      </w:r>
    </w:p>
    <w:p w14:paraId="27135601">
      <w:pPr>
        <w:keepNext w:val="0"/>
        <w:keepLines w:val="0"/>
        <w:widowControl/>
        <w:suppressLineNumbers w:val="0"/>
        <w:jc w:val="center"/>
        <w:rPr>
          <w:rFonts w:hint="eastAsia" w:ascii="仿宋" w:hAnsi="仿宋" w:eastAsia="仿宋"/>
          <w:b w:val="0"/>
          <w:bCs w:val="0"/>
          <w:color w:val="000000"/>
          <w:kern w:val="0"/>
          <w:sz w:val="40"/>
          <w:szCs w:val="40"/>
          <w:lang w:val="en-US" w:eastAsia="zh-CN" w:bidi="ar"/>
        </w:rPr>
      </w:pPr>
    </w:p>
    <w:p w14:paraId="5856BF3B">
      <w:pPr>
        <w:keepNext w:val="0"/>
        <w:keepLines w:val="0"/>
        <w:widowControl/>
        <w:suppressLineNumbers w:val="0"/>
        <w:jc w:val="center"/>
        <w:rPr>
          <w:rFonts w:hint="eastAsia" w:ascii="仿宋" w:hAnsi="仿宋" w:eastAsia="仿宋"/>
          <w:b w:val="0"/>
          <w:bCs w:val="0"/>
          <w:color w:val="000000"/>
          <w:kern w:val="0"/>
          <w:sz w:val="40"/>
          <w:szCs w:val="40"/>
          <w:u w:val="none"/>
          <w:lang w:val="en-US" w:eastAsia="zh-CN" w:bidi="ar"/>
        </w:rPr>
      </w:pPr>
      <w:r>
        <w:rPr>
          <w:rFonts w:hint="eastAsia" w:ascii="仿宋" w:hAnsi="仿宋" w:eastAsia="仿宋"/>
          <w:b w:val="0"/>
          <w:bCs w:val="0"/>
          <w:color w:val="000000"/>
          <w:kern w:val="0"/>
          <w:sz w:val="40"/>
          <w:szCs w:val="40"/>
          <w:u w:val="none"/>
          <w:lang w:val="en-US" w:eastAsia="zh-CN" w:bidi="ar"/>
        </w:rPr>
        <w:t xml:space="preserve">XX </w:t>
      </w:r>
      <w:r>
        <w:rPr>
          <w:rFonts w:hint="eastAsia" w:ascii="仿宋" w:hAnsi="仿宋" w:eastAsia="仿宋"/>
          <w:b w:val="0"/>
          <w:bCs w:val="0"/>
          <w:color w:val="000000"/>
          <w:kern w:val="0"/>
          <w:sz w:val="40"/>
          <w:szCs w:val="40"/>
          <w:lang w:val="en-US" w:eastAsia="zh-CN" w:bidi="ar"/>
        </w:rPr>
        <w:t>项目</w:t>
      </w:r>
    </w:p>
    <w:p w14:paraId="4DDA0ECA">
      <w:pPr>
        <w:keepNext w:val="0"/>
        <w:keepLines w:val="0"/>
        <w:widowControl/>
        <w:suppressLineNumbers w:val="0"/>
        <w:jc w:val="center"/>
        <w:rPr>
          <w:rFonts w:hint="eastAsia" w:ascii="仿宋" w:hAnsi="仿宋" w:eastAsia="仿宋"/>
          <w:b w:val="0"/>
          <w:bCs w:val="0"/>
          <w:color w:val="000000"/>
          <w:kern w:val="0"/>
          <w:sz w:val="52"/>
          <w:szCs w:val="52"/>
          <w:lang w:val="en-US" w:eastAsia="zh-CN" w:bidi="ar"/>
        </w:rPr>
      </w:pPr>
    </w:p>
    <w:p w14:paraId="2683943A">
      <w:pPr>
        <w:keepNext w:val="0"/>
        <w:keepLines w:val="0"/>
        <w:widowControl/>
        <w:suppressLineNumbers w:val="0"/>
        <w:jc w:val="center"/>
        <w:rPr>
          <w:rFonts w:hint="eastAsia" w:ascii="仿宋" w:hAnsi="仿宋" w:eastAsia="仿宋"/>
          <w:b w:val="0"/>
          <w:bCs w:val="0"/>
          <w:color w:val="000000"/>
          <w:kern w:val="0"/>
          <w:sz w:val="52"/>
          <w:szCs w:val="52"/>
          <w:lang w:val="en-US" w:eastAsia="zh-CN" w:bidi="ar"/>
        </w:rPr>
      </w:pPr>
      <w:r>
        <w:rPr>
          <w:rFonts w:hint="eastAsia" w:ascii="仿宋" w:hAnsi="仿宋" w:eastAsia="仿宋"/>
          <w:b w:val="0"/>
          <w:bCs w:val="0"/>
          <w:color w:val="000000"/>
          <w:kern w:val="0"/>
          <w:sz w:val="52"/>
          <w:szCs w:val="52"/>
          <w:lang w:val="en-US" w:eastAsia="zh-CN" w:bidi="ar"/>
        </w:rPr>
        <w:t>资格性响应文件</w:t>
      </w:r>
    </w:p>
    <w:p w14:paraId="3FDBDA89">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73C10E7F">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7E5ACDCF">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4295F9C7">
      <w:pPr>
        <w:pStyle w:val="22"/>
        <w:rPr>
          <w:rFonts w:hint="eastAsia" w:ascii="仿宋" w:hAnsi="仿宋" w:eastAsia="仿宋"/>
          <w:b w:val="0"/>
          <w:bCs w:val="0"/>
          <w:color w:val="000000"/>
          <w:lang w:val="en-US" w:eastAsia="zh-CN"/>
        </w:rPr>
      </w:pPr>
    </w:p>
    <w:p w14:paraId="2FB38010">
      <w:pPr>
        <w:keepNext w:val="0"/>
        <w:keepLines w:val="0"/>
        <w:widowControl/>
        <w:suppressLineNumbers w:val="0"/>
        <w:spacing w:line="360" w:lineRule="auto"/>
        <w:jc w:val="left"/>
        <w:rPr>
          <w:rFonts w:hint="eastAsia" w:ascii="仿宋" w:hAnsi="仿宋" w:eastAsia="仿宋"/>
          <w:b w:val="0"/>
          <w:bCs w:val="0"/>
          <w:color w:val="000000"/>
          <w:spacing w:val="34"/>
          <w:kern w:val="0"/>
          <w:sz w:val="31"/>
          <w:szCs w:val="31"/>
          <w:lang w:val="en-US" w:eastAsia="zh-CN" w:bidi="ar"/>
        </w:rPr>
      </w:pPr>
      <w:r>
        <w:rPr>
          <w:rFonts w:hint="eastAsia" w:ascii="仿宋" w:hAnsi="仿宋" w:eastAsia="仿宋"/>
          <w:b w:val="0"/>
          <w:bCs w:val="0"/>
          <w:color w:val="000000"/>
          <w:spacing w:val="34"/>
          <w:kern w:val="0"/>
          <w:sz w:val="31"/>
          <w:szCs w:val="31"/>
          <w:lang w:val="en-US" w:eastAsia="zh-CN" w:bidi="ar"/>
        </w:rPr>
        <w:t xml:space="preserve">供应商名称： </w:t>
      </w:r>
    </w:p>
    <w:p w14:paraId="1F82CD1F">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7D199ACC">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53FC0845">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449E9BF1">
      <w:pPr>
        <w:keepNext w:val="0"/>
        <w:keepLines w:val="0"/>
        <w:widowControl/>
        <w:suppressLineNumbers w:val="0"/>
        <w:spacing w:line="360" w:lineRule="auto"/>
        <w:ind w:firstLine="2480" w:firstLineChars="80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日期 ：XX 年 XX 月 XX 日</w:t>
      </w:r>
    </w:p>
    <w:p w14:paraId="7C0004EC">
      <w:pPr>
        <w:keepNext w:val="0"/>
        <w:keepLines w:val="0"/>
        <w:widowControl/>
        <w:suppressLineNumbers w:val="0"/>
        <w:jc w:val="left"/>
        <w:rPr>
          <w:rFonts w:hint="eastAsia" w:ascii="仿宋" w:hAnsi="仿宋" w:eastAsia="仿宋"/>
          <w:b/>
          <w:color w:val="000000"/>
        </w:rPr>
      </w:pPr>
      <w:r>
        <w:rPr>
          <w:rFonts w:hint="eastAsia" w:ascii="仿宋" w:hAnsi="仿宋" w:eastAsia="仿宋"/>
          <w:b/>
          <w:color w:val="000000"/>
        </w:rPr>
        <w:br w:type="page"/>
      </w:r>
    </w:p>
    <w:p w14:paraId="45F913A1">
      <w:pPr>
        <w:pStyle w:val="81"/>
        <w:rPr>
          <w:rFonts w:hint="eastAsia" w:ascii="仿宋" w:hAnsi="仿宋" w:eastAsia="仿宋"/>
          <w:b/>
          <w:bCs w:val="0"/>
          <w:color w:val="000000"/>
          <w:kern w:val="2"/>
          <w:sz w:val="36"/>
          <w:szCs w:val="36"/>
          <w:lang w:val="en-US" w:eastAsia="zh-CN" w:bidi="ar-SA"/>
        </w:rPr>
      </w:pPr>
      <w:r>
        <w:rPr>
          <w:rFonts w:hint="eastAsia" w:ascii="仿宋" w:hAnsi="仿宋" w:eastAsia="仿宋"/>
          <w:b/>
          <w:bCs w:val="0"/>
          <w:color w:val="000000"/>
          <w:kern w:val="2"/>
          <w:sz w:val="36"/>
          <w:szCs w:val="36"/>
          <w:lang w:val="en-US" w:eastAsia="zh-CN" w:bidi="ar-SA"/>
        </w:rPr>
        <w:t>一、</w:t>
      </w:r>
      <w:r>
        <w:rPr>
          <w:rFonts w:hint="eastAsia" w:ascii="仿宋" w:hAnsi="仿宋" w:eastAsia="仿宋"/>
          <w:b/>
          <w:bCs w:val="0"/>
          <w:color w:val="000000"/>
          <w:kern w:val="2"/>
        </w:rPr>
        <w:t>承诺函（实质性要求）</w:t>
      </w:r>
    </w:p>
    <w:p w14:paraId="314F9FF2">
      <w:pPr>
        <w:spacing w:line="400" w:lineRule="exact"/>
        <w:ind w:firstLine="480" w:firstLineChars="200"/>
        <w:jc w:val="center"/>
        <w:rPr>
          <w:rFonts w:hint="eastAsia" w:ascii="仿宋" w:hAnsi="仿宋" w:eastAsia="仿宋"/>
          <w:bCs/>
          <w:color w:val="000000"/>
          <w:sz w:val="24"/>
          <w:szCs w:val="24"/>
        </w:rPr>
      </w:pPr>
    </w:p>
    <w:p w14:paraId="581D1EE0">
      <w:pPr>
        <w:pStyle w:val="84"/>
        <w:spacing w:line="490" w:lineRule="exact"/>
        <w:rPr>
          <w:rFonts w:hint="eastAsia" w:ascii="仿宋" w:hAnsi="仿宋" w:eastAsia="仿宋"/>
          <w:b w:val="0"/>
          <w:bCs/>
          <w:color w:val="000000"/>
          <w:sz w:val="24"/>
          <w:szCs w:val="24"/>
        </w:rPr>
      </w:pPr>
      <w:r>
        <w:rPr>
          <w:rFonts w:hint="eastAsia" w:ascii="仿宋" w:hAnsi="仿宋" w:eastAsia="仿宋"/>
          <w:b w:val="0"/>
          <w:bCs/>
          <w:color w:val="000000"/>
          <w:sz w:val="24"/>
          <w:szCs w:val="24"/>
        </w:rPr>
        <w:t>XXX（采购</w:t>
      </w:r>
      <w:r>
        <w:rPr>
          <w:rFonts w:hint="eastAsia" w:ascii="仿宋" w:hAnsi="仿宋" w:eastAsia="仿宋"/>
          <w:b w:val="0"/>
          <w:bCs/>
          <w:color w:val="000000"/>
          <w:sz w:val="24"/>
          <w:szCs w:val="24"/>
          <w:lang w:eastAsia="zh-CN"/>
        </w:rPr>
        <w:t>人</w:t>
      </w:r>
      <w:r>
        <w:rPr>
          <w:rFonts w:hint="eastAsia" w:ascii="仿宋" w:hAnsi="仿宋" w:eastAsia="仿宋"/>
          <w:b w:val="0"/>
          <w:bCs/>
          <w:color w:val="000000"/>
          <w:sz w:val="24"/>
          <w:szCs w:val="24"/>
        </w:rPr>
        <w:t>名称）：</w:t>
      </w:r>
    </w:p>
    <w:p w14:paraId="3F0A5F8A">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我单位全面研究了</w:t>
      </w: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u w:val="single"/>
          <w:lang w:val="en-US" w:eastAsia="zh-CN"/>
        </w:rPr>
        <w:t xml:space="preserve">             </w:t>
      </w:r>
      <w:r>
        <w:rPr>
          <w:rFonts w:hint="eastAsia" w:ascii="仿宋" w:hAnsi="仿宋" w:eastAsia="仿宋"/>
          <w:b w:val="0"/>
          <w:bCs/>
          <w:color w:val="000000"/>
          <w:sz w:val="24"/>
          <w:szCs w:val="24"/>
          <w:u w:val="single"/>
        </w:rPr>
        <w:t>”</w:t>
      </w:r>
      <w:r>
        <w:rPr>
          <w:rFonts w:hint="eastAsia" w:ascii="仿宋" w:hAnsi="仿宋" w:eastAsia="仿宋"/>
          <w:b w:val="0"/>
          <w:bCs/>
          <w:color w:val="000000"/>
          <w:sz w:val="24"/>
          <w:szCs w:val="24"/>
        </w:rPr>
        <w:t>项目询价通知书，决定参加贵单位组织的本项目询价采购。作为本次采购项目的供应商，根据询价通知书要求， 我单位郑重承诺如下：</w:t>
      </w:r>
    </w:p>
    <w:p w14:paraId="398AB6D7">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一、</w:t>
      </w:r>
      <w:r>
        <w:rPr>
          <w:rFonts w:hint="eastAsia" w:ascii="仿宋" w:hAnsi="仿宋" w:eastAsia="仿宋"/>
          <w:b w:val="0"/>
          <w:bCs/>
          <w:color w:val="000000"/>
          <w:sz w:val="24"/>
          <w:szCs w:val="24"/>
          <w:lang w:eastAsia="zh-CN"/>
        </w:rPr>
        <w:t>我单位</w:t>
      </w:r>
      <w:r>
        <w:rPr>
          <w:rFonts w:hint="eastAsia" w:ascii="仿宋" w:hAnsi="仿宋" w:eastAsia="仿宋"/>
          <w:b w:val="0"/>
          <w:bCs/>
          <w:color w:val="000000"/>
          <w:sz w:val="24"/>
          <w:szCs w:val="24"/>
        </w:rPr>
        <w:t>具备本项目规定的条件：</w:t>
      </w:r>
    </w:p>
    <w:p w14:paraId="3EF960A9">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rPr>
      </w:pPr>
    </w:p>
    <w:p w14:paraId="4E9413FC">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1.具有独立承担民事责任的能力；</w:t>
      </w:r>
    </w:p>
    <w:p w14:paraId="336573C5">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.具有良好的商业信誉和健全的财务会计制度；</w:t>
      </w:r>
    </w:p>
    <w:p w14:paraId="794E9E7D">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具有履行合同所必需的设备和专业技术能力；</w:t>
      </w:r>
    </w:p>
    <w:p w14:paraId="607DDFE4">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有依法缴纳税收和社会保障资金的良好记录；</w:t>
      </w:r>
    </w:p>
    <w:p w14:paraId="6E3D20E1">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参加本次采购活动前三年内，在经营活动中没有重大违法记录；</w:t>
      </w:r>
    </w:p>
    <w:p w14:paraId="010A7E1F">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法律、行政法规规定的其他条件</w:t>
      </w:r>
      <w:r>
        <w:rPr>
          <w:rFonts w:hint="eastAsia" w:ascii="仿宋" w:hAnsi="仿宋" w:eastAsia="仿宋"/>
          <w:color w:val="000000"/>
          <w:sz w:val="24"/>
          <w:szCs w:val="24"/>
          <w:lang w:eastAsia="zh-CN"/>
        </w:rPr>
        <w:t>；</w:t>
      </w:r>
    </w:p>
    <w:p w14:paraId="7004F7ED">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二、</w:t>
      </w:r>
      <w:r>
        <w:rPr>
          <w:rFonts w:hint="eastAsia" w:ascii="仿宋" w:hAnsi="仿宋" w:eastAsia="仿宋"/>
          <w:b w:val="0"/>
          <w:bCs/>
          <w:color w:val="000000"/>
          <w:sz w:val="24"/>
          <w:szCs w:val="24"/>
          <w:lang w:eastAsia="zh-CN"/>
        </w:rPr>
        <w:t>我单位</w:t>
      </w:r>
      <w:r>
        <w:rPr>
          <w:rFonts w:hint="eastAsia" w:ascii="仿宋" w:hAnsi="仿宋" w:eastAsia="仿宋"/>
          <w:b w:val="0"/>
          <w:bCs/>
          <w:color w:val="000000"/>
          <w:sz w:val="24"/>
          <w:szCs w:val="24"/>
        </w:rPr>
        <w:t>完全接受和满足本项目询价通知书中规定的实质性要求，如对询价通知书有异议，已经在递交响应文件截止时间届满前依法进行维权，不存在对询价通知书有异议的同时又参加询价以求侥幸成交或者为实现其他非法目的的行为。</w:t>
      </w:r>
    </w:p>
    <w:p w14:paraId="5D6215C3">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三、</w:t>
      </w:r>
      <w:r>
        <w:rPr>
          <w:rFonts w:hint="eastAsia" w:ascii="仿宋" w:hAnsi="仿宋" w:eastAsia="仿宋"/>
          <w:b w:val="0"/>
          <w:bCs/>
          <w:color w:val="000000"/>
          <w:sz w:val="24"/>
          <w:szCs w:val="24"/>
          <w:lang w:eastAsia="zh-CN"/>
        </w:rPr>
        <w:t>我单位</w:t>
      </w:r>
      <w:r>
        <w:rPr>
          <w:rFonts w:hint="eastAsia" w:ascii="仿宋" w:hAnsi="仿宋" w:eastAsia="仿宋"/>
          <w:b w:val="0"/>
          <w:bCs/>
          <w:color w:val="000000"/>
          <w:sz w:val="24"/>
          <w:szCs w:val="24"/>
        </w:rPr>
        <w:t>在参加本次采购活动中，不存在与单位负责人为同一人或者存在直接控股、管理关系的其他供应商参与同一合同项下的采购活动的行为。</w:t>
      </w:r>
    </w:p>
    <w:p w14:paraId="063841D6">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四、</w:t>
      </w:r>
      <w:r>
        <w:rPr>
          <w:rFonts w:hint="eastAsia" w:ascii="仿宋" w:hAnsi="仿宋" w:eastAsia="仿宋"/>
          <w:b w:val="0"/>
          <w:bCs/>
          <w:color w:val="000000"/>
          <w:sz w:val="24"/>
          <w:szCs w:val="24"/>
          <w:lang w:eastAsia="zh-CN"/>
        </w:rPr>
        <w:t>我单位</w:t>
      </w:r>
      <w:r>
        <w:rPr>
          <w:rFonts w:hint="eastAsia" w:ascii="仿宋" w:hAnsi="仿宋" w:eastAsia="仿宋"/>
          <w:b w:val="0"/>
          <w:bCs/>
          <w:color w:val="000000"/>
          <w:sz w:val="24"/>
          <w:szCs w:val="24"/>
        </w:rPr>
        <w:t>在参加本次采购活动中，不存在和其他供应商在同一合同项下的采购项目中，同时委托同一个自然人、同一家庭的人员、同一单位的人员作为代理人的行为。</w:t>
      </w:r>
    </w:p>
    <w:p w14:paraId="3DF40B48">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五、响应文件中提供的能够给予我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带来优惠、好处的任何资料和技术、服务、商务等响应承诺情况都是真实的、有效的、合法的。</w:t>
      </w:r>
    </w:p>
    <w:p w14:paraId="1BDBDA42">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六、如本项目询价采购过程中需要提供样品，则我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提供的样品即为成交后将要提供的成交产品，我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对提供样品的性能和质量负责，因样品存在缺陷或者不符合采购文件要求导致未能成交的，我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愿意承担相应不利后果。</w:t>
      </w:r>
    </w:p>
    <w:p w14:paraId="73454A75">
      <w:pPr>
        <w:pStyle w:val="68"/>
        <w:spacing w:line="490" w:lineRule="exact"/>
        <w:ind w:left="0" w:leftChars="0" w:firstLine="480" w:firstLineChars="20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 xml:space="preserve">七、国家或行业主管部门对采购产品的技术标准、质量标准和资格资质条件等有强制性规定的，我单位承诺符合其要求。 </w:t>
      </w:r>
    </w:p>
    <w:p w14:paraId="6D740BD0">
      <w:pPr>
        <w:pStyle w:val="68"/>
        <w:spacing w:line="490" w:lineRule="exact"/>
        <w:ind w:firstLine="48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八</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bidi="ar"/>
        </w:rPr>
        <w:t>我</w:t>
      </w:r>
      <w:r>
        <w:rPr>
          <w:rFonts w:hint="eastAsia" w:ascii="仿宋" w:hAnsi="仿宋" w:eastAsia="仿宋"/>
          <w:b w:val="0"/>
          <w:bCs/>
          <w:color w:val="000000"/>
          <w:sz w:val="24"/>
          <w:szCs w:val="24"/>
          <w:lang w:eastAsia="zh-CN" w:bidi="ar"/>
        </w:rPr>
        <w:t>单位</w:t>
      </w:r>
      <w:r>
        <w:rPr>
          <w:rFonts w:hint="eastAsia" w:ascii="仿宋" w:hAnsi="仿宋" w:eastAsia="仿宋"/>
          <w:b w:val="0"/>
          <w:bCs/>
          <w:color w:val="000000"/>
          <w:sz w:val="24"/>
          <w:szCs w:val="24"/>
          <w:lang w:bidi="ar"/>
        </w:rPr>
        <w:t>未对本采购项目提供过整体设计、规范编制或者项目管理、监理、检测等服务。</w:t>
      </w:r>
    </w:p>
    <w:p w14:paraId="4314AA9C">
      <w:pPr>
        <w:pStyle w:val="74"/>
        <w:spacing w:line="490" w:lineRule="exact"/>
        <w:ind w:firstLine="48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九</w:t>
      </w:r>
      <w:r>
        <w:rPr>
          <w:rFonts w:hint="eastAsia" w:ascii="仿宋" w:hAnsi="仿宋" w:eastAsia="仿宋"/>
          <w:b w:val="0"/>
          <w:bCs/>
          <w:color w:val="000000"/>
          <w:sz w:val="24"/>
          <w:szCs w:val="24"/>
        </w:rPr>
        <w:t>、我单位及现任法定代表人在本项目递交响应文件截止时间前三年内无行贿犯罪记录。</w:t>
      </w:r>
    </w:p>
    <w:p w14:paraId="40AA15DE">
      <w:pPr>
        <w:pStyle w:val="74"/>
        <w:spacing w:line="490" w:lineRule="exact"/>
        <w:ind w:firstLine="480"/>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十</w:t>
      </w:r>
      <w:r>
        <w:rPr>
          <w:rFonts w:hint="eastAsia" w:ascii="仿宋" w:hAnsi="仿宋" w:eastAsia="仿宋"/>
          <w:b w:val="0"/>
          <w:bCs/>
          <w:color w:val="000000"/>
          <w:sz w:val="24"/>
          <w:szCs w:val="24"/>
        </w:rPr>
        <w:t>、我单位未被列入失信被执行人名单、重大税收违法案件当事人名单、政府采购严重违法失信行为记录名单。</w:t>
      </w:r>
    </w:p>
    <w:p w14:paraId="64F7CE41">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对上述承诺的内容事项真实性负责。如经查实上述承诺的内容事项存在虚假，我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愿意接受以提供虚假材料谋取成交的法律责任。</w:t>
      </w:r>
    </w:p>
    <w:p w14:paraId="341A999F">
      <w:pPr>
        <w:pStyle w:val="68"/>
        <w:spacing w:line="490" w:lineRule="exact"/>
        <w:ind w:firstLine="480"/>
        <w:rPr>
          <w:rFonts w:hint="eastAsia" w:ascii="仿宋" w:hAnsi="仿宋" w:eastAsia="仿宋"/>
          <w:b w:val="0"/>
          <w:bCs/>
          <w:color w:val="000000"/>
          <w:sz w:val="24"/>
          <w:szCs w:val="24"/>
        </w:rPr>
      </w:pPr>
    </w:p>
    <w:p w14:paraId="3A6F11EB">
      <w:pPr>
        <w:pStyle w:val="68"/>
        <w:spacing w:line="490" w:lineRule="exact"/>
        <w:ind w:firstLine="480"/>
        <w:rPr>
          <w:rFonts w:hint="eastAsia" w:ascii="仿宋" w:hAnsi="仿宋" w:eastAsia="仿宋"/>
          <w:b w:val="0"/>
          <w:bCs/>
          <w:color w:val="000000"/>
          <w:sz w:val="24"/>
          <w:szCs w:val="24"/>
        </w:rPr>
      </w:pPr>
    </w:p>
    <w:p w14:paraId="59F47032">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27CB6A9F">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106A95CA">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12DD3559">
      <w:pPr>
        <w:pStyle w:val="68"/>
        <w:spacing w:line="490" w:lineRule="exact"/>
        <w:ind w:left="0" w:leftChars="0" w:firstLine="0" w:firstLineChars="0"/>
        <w:jc w:val="center"/>
        <w:rPr>
          <w:rFonts w:hint="eastAsia" w:ascii="仿宋" w:hAnsi="仿宋" w:eastAsia="仿宋"/>
          <w:b w:val="0"/>
          <w:color w:val="000000"/>
          <w:sz w:val="24"/>
          <w:szCs w:val="24"/>
        </w:rPr>
      </w:pPr>
      <w:r>
        <w:rPr>
          <w:rFonts w:hint="eastAsia" w:ascii="仿宋" w:hAnsi="仿宋" w:eastAsia="仿宋"/>
          <w:b w:val="0"/>
          <w:color w:val="000000"/>
          <w:sz w:val="24"/>
          <w:szCs w:val="24"/>
        </w:rPr>
        <w:br w:type="page"/>
      </w:r>
      <w:r>
        <w:rPr>
          <w:rFonts w:hint="eastAsia" w:ascii="仿宋" w:hAnsi="仿宋" w:eastAsia="仿宋"/>
          <w:b/>
          <w:bCs w:val="0"/>
          <w:color w:val="000000"/>
          <w:kern w:val="2"/>
          <w:sz w:val="36"/>
          <w:szCs w:val="36"/>
          <w:lang w:val="en-US" w:eastAsia="zh-CN" w:bidi="ar-SA"/>
        </w:rPr>
        <w:t>二、法定代表人身份证明书</w:t>
      </w:r>
    </w:p>
    <w:p w14:paraId="56D1781B">
      <w:pPr>
        <w:snapToGrid w:val="0"/>
        <w:spacing w:line="440" w:lineRule="exact"/>
        <w:jc w:val="center"/>
        <w:rPr>
          <w:rFonts w:hint="eastAsia" w:ascii="仿宋" w:hAnsi="仿宋" w:eastAsia="仿宋"/>
          <w:bCs/>
          <w:color w:val="000000"/>
          <w:sz w:val="24"/>
          <w:szCs w:val="24"/>
        </w:rPr>
      </w:pPr>
    </w:p>
    <w:p w14:paraId="2FEC058B">
      <w:pPr>
        <w:spacing w:line="440" w:lineRule="exact"/>
        <w:rPr>
          <w:rFonts w:hint="eastAsia" w:ascii="仿宋" w:hAnsi="仿宋" w:eastAsia="仿宋"/>
          <w:bCs/>
          <w:color w:val="000000"/>
          <w:sz w:val="24"/>
          <w:szCs w:val="24"/>
        </w:rPr>
      </w:pPr>
    </w:p>
    <w:p w14:paraId="6C3C1382">
      <w:pPr>
        <w:pStyle w:val="84"/>
        <w:rPr>
          <w:rFonts w:hint="eastAsia" w:ascii="仿宋" w:hAnsi="仿宋" w:eastAsia="仿宋"/>
          <w:b w:val="0"/>
          <w:bCs/>
          <w:color w:val="000000"/>
          <w:sz w:val="24"/>
          <w:szCs w:val="24"/>
        </w:rPr>
      </w:pPr>
      <w:r>
        <w:rPr>
          <w:rFonts w:hint="eastAsia" w:ascii="仿宋" w:hAnsi="仿宋" w:eastAsia="仿宋"/>
          <w:b w:val="0"/>
          <w:bCs/>
          <w:color w:val="000000"/>
          <w:sz w:val="24"/>
          <w:szCs w:val="24"/>
        </w:rPr>
        <w:t>XXX（采购</w:t>
      </w:r>
      <w:r>
        <w:rPr>
          <w:rFonts w:hint="eastAsia" w:ascii="仿宋" w:hAnsi="仿宋" w:eastAsia="仿宋"/>
          <w:b w:val="0"/>
          <w:bCs/>
          <w:color w:val="000000"/>
          <w:sz w:val="24"/>
          <w:szCs w:val="24"/>
          <w:lang w:eastAsia="zh-CN"/>
        </w:rPr>
        <w:t>人</w:t>
      </w:r>
      <w:r>
        <w:rPr>
          <w:rFonts w:hint="eastAsia" w:ascii="仿宋" w:hAnsi="仿宋" w:eastAsia="仿宋"/>
          <w:b w:val="0"/>
          <w:bCs/>
          <w:color w:val="000000"/>
          <w:sz w:val="24"/>
          <w:szCs w:val="24"/>
        </w:rPr>
        <w:t>名称） ：</w:t>
      </w:r>
    </w:p>
    <w:p w14:paraId="0629BBFD">
      <w:pPr>
        <w:pStyle w:val="68"/>
        <w:ind w:firstLine="480"/>
        <w:rPr>
          <w:rFonts w:hint="eastAsia" w:ascii="仿宋" w:hAnsi="仿宋" w:eastAsia="仿宋"/>
          <w:b w:val="0"/>
          <w:bCs/>
          <w:color w:val="000000"/>
          <w:sz w:val="24"/>
          <w:szCs w:val="24"/>
          <w:u w:val="single"/>
        </w:rPr>
      </w:pP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rPr>
        <w:t xml:space="preserve">（法定代表人姓名）在 </w:t>
      </w: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rPr>
        <w:t>（供应商名称）任</w:t>
      </w:r>
      <w:r>
        <w:rPr>
          <w:rFonts w:hint="eastAsia" w:ascii="仿宋" w:hAnsi="仿宋" w:eastAsia="仿宋"/>
          <w:b w:val="0"/>
          <w:bCs/>
          <w:color w:val="000000"/>
          <w:sz w:val="24"/>
          <w:szCs w:val="24"/>
          <w:u w:val="single"/>
          <w:lang w:val="en-US" w:eastAsia="zh-CN"/>
        </w:rPr>
        <w:t xml:space="preserve">    </w:t>
      </w: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rPr>
        <w:t>（职务名称）职务，是</w:t>
      </w: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rPr>
        <w:t>（供应商名称）的法定代表人。</w:t>
      </w:r>
    </w:p>
    <w:p w14:paraId="2A607E8A">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特此证明。</w:t>
      </w:r>
    </w:p>
    <w:p w14:paraId="5AE73010">
      <w:pPr>
        <w:pStyle w:val="68"/>
        <w:ind w:firstLine="480"/>
        <w:rPr>
          <w:rFonts w:hint="eastAsia" w:ascii="仿宋" w:hAnsi="仿宋" w:eastAsia="仿宋"/>
          <w:b w:val="0"/>
          <w:bCs/>
          <w:color w:val="000000"/>
          <w:sz w:val="24"/>
          <w:szCs w:val="24"/>
        </w:rPr>
      </w:pPr>
    </w:p>
    <w:p w14:paraId="7A1A4EE5">
      <w:pPr>
        <w:pStyle w:val="68"/>
        <w:ind w:firstLine="480"/>
        <w:rPr>
          <w:rFonts w:hint="eastAsia" w:ascii="仿宋" w:hAnsi="仿宋" w:eastAsia="仿宋"/>
          <w:b w:val="0"/>
          <w:bCs/>
          <w:color w:val="000000"/>
          <w:sz w:val="24"/>
          <w:szCs w:val="24"/>
        </w:rPr>
      </w:pPr>
    </w:p>
    <w:p w14:paraId="5DF886DF">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                                 供应商名称（</w:t>
      </w:r>
      <w:r>
        <w:rPr>
          <w:rFonts w:hint="eastAsia" w:ascii="仿宋" w:hAnsi="仿宋" w:eastAsia="仿宋"/>
          <w:b w:val="0"/>
          <w:bCs/>
          <w:color w:val="000000"/>
          <w:sz w:val="24"/>
          <w:szCs w:val="24"/>
          <w:lang w:eastAsia="zh-CN"/>
        </w:rPr>
        <w:t>单位公</w:t>
      </w:r>
      <w:r>
        <w:rPr>
          <w:rFonts w:hint="eastAsia" w:ascii="仿宋" w:hAnsi="仿宋" w:eastAsia="仿宋"/>
          <w:b w:val="0"/>
          <w:bCs/>
          <w:color w:val="000000"/>
          <w:sz w:val="24"/>
          <w:szCs w:val="24"/>
        </w:rPr>
        <w:t>章）：XXX</w:t>
      </w:r>
    </w:p>
    <w:p w14:paraId="43E5DD04">
      <w:pPr>
        <w:pStyle w:val="68"/>
        <w:ind w:firstLine="480"/>
        <w:rPr>
          <w:rFonts w:hint="eastAsia" w:ascii="仿宋" w:hAnsi="仿宋" w:eastAsia="仿宋"/>
          <w:b w:val="0"/>
          <w:bCs/>
          <w:color w:val="000000"/>
          <w:sz w:val="24"/>
          <w:szCs w:val="24"/>
        </w:rPr>
      </w:pPr>
    </w:p>
    <w:p w14:paraId="017CCE7D">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                                  </w:t>
      </w:r>
      <w:r>
        <w:rPr>
          <w:rFonts w:hint="eastAsia" w:ascii="仿宋" w:hAnsi="仿宋" w:eastAsia="仿宋"/>
          <w:b w:val="0"/>
          <w:bCs/>
          <w:color w:val="000000"/>
          <w:sz w:val="24"/>
          <w:szCs w:val="24"/>
          <w:lang w:eastAsia="zh-CN"/>
        </w:rPr>
        <w:t>日期：</w:t>
      </w:r>
      <w:r>
        <w:rPr>
          <w:rFonts w:hint="eastAsia" w:ascii="仿宋" w:hAnsi="仿宋" w:eastAsia="仿宋"/>
          <w:b w:val="0"/>
          <w:bCs/>
          <w:color w:val="000000"/>
          <w:sz w:val="24"/>
          <w:szCs w:val="24"/>
        </w:rPr>
        <w:t>XXX年XXX月XXX日</w:t>
      </w:r>
    </w:p>
    <w:p w14:paraId="614B998D">
      <w:pPr>
        <w:pStyle w:val="68"/>
        <w:ind w:firstLine="480"/>
        <w:rPr>
          <w:rFonts w:hint="eastAsia" w:ascii="仿宋" w:hAnsi="仿宋" w:eastAsia="仿宋"/>
          <w:b w:val="0"/>
          <w:bCs/>
          <w:color w:val="000000"/>
          <w:sz w:val="24"/>
          <w:szCs w:val="24"/>
        </w:rPr>
      </w:pPr>
    </w:p>
    <w:p w14:paraId="4545BDD1">
      <w:pPr>
        <w:pStyle w:val="68"/>
        <w:ind w:firstLine="480"/>
        <w:rPr>
          <w:rFonts w:hint="eastAsia" w:ascii="仿宋" w:hAnsi="仿宋" w:eastAsia="仿宋"/>
          <w:b w:val="0"/>
          <w:bCs/>
          <w:color w:val="000000"/>
          <w:sz w:val="24"/>
          <w:szCs w:val="24"/>
        </w:rPr>
      </w:pPr>
    </w:p>
    <w:p w14:paraId="0A9A8CCF">
      <w:pPr>
        <w:pStyle w:val="106"/>
        <w:ind w:firstLine="480" w:firstLineChars="200"/>
        <w:rPr>
          <w:rFonts w:hint="eastAsia" w:ascii="仿宋" w:hAnsi="仿宋" w:eastAsia="仿宋"/>
          <w:b w:val="0"/>
          <w:bCs/>
          <w:color w:val="000000"/>
          <w:sz w:val="24"/>
          <w:szCs w:val="24"/>
        </w:rPr>
      </w:pPr>
      <w:r>
        <w:rPr>
          <w:rFonts w:hint="eastAsia" w:ascii="仿宋" w:hAnsi="仿宋" w:eastAsia="仿宋"/>
          <w:b w:val="0"/>
          <w:bCs/>
          <w:color w:val="000000"/>
          <w:sz w:val="24"/>
          <w:szCs w:val="24"/>
        </w:rPr>
        <w:t>（附：法定代表人身份证正反面复印件）</w:t>
      </w:r>
    </w:p>
    <w:p w14:paraId="01B19CEF">
      <w:pPr>
        <w:keepNext w:val="0"/>
        <w:keepLines w:val="0"/>
        <w:widowControl/>
        <w:suppressLineNumbers w:val="0"/>
        <w:jc w:val="left"/>
        <w:rPr>
          <w:rFonts w:hint="eastAsia" w:ascii="仿宋" w:hAnsi="仿宋" w:eastAsia="仿宋"/>
          <w:b w:val="0"/>
          <w:color w:val="000000"/>
          <w:sz w:val="24"/>
          <w:szCs w:val="24"/>
        </w:rPr>
      </w:pPr>
      <w:r>
        <w:rPr>
          <w:rFonts w:hint="eastAsia" w:ascii="仿宋" w:hAnsi="仿宋" w:eastAsia="仿宋"/>
          <w:b w:val="0"/>
          <w:color w:val="000000"/>
          <w:sz w:val="24"/>
          <w:szCs w:val="24"/>
        </w:rPr>
        <w:br w:type="page"/>
      </w:r>
    </w:p>
    <w:p w14:paraId="1153CB9F">
      <w:pPr>
        <w:pStyle w:val="113"/>
        <w:rPr>
          <w:rFonts w:hint="eastAsia" w:ascii="仿宋" w:hAnsi="仿宋" w:eastAsia="仿宋"/>
          <w:b/>
          <w:bCs w:val="0"/>
          <w:color w:val="000000"/>
          <w:kern w:val="2"/>
          <w:lang w:val="en-US" w:eastAsia="zh-CN"/>
        </w:rPr>
      </w:pPr>
      <w:r>
        <w:rPr>
          <w:rFonts w:hint="eastAsia" w:ascii="仿宋" w:hAnsi="仿宋" w:eastAsia="仿宋"/>
          <w:b/>
          <w:bCs w:val="0"/>
          <w:color w:val="000000"/>
          <w:kern w:val="2"/>
          <w:lang w:val="en-US" w:eastAsia="zh-CN"/>
        </w:rPr>
        <w:t>三</w:t>
      </w:r>
      <w:r>
        <w:rPr>
          <w:rFonts w:hint="eastAsia" w:ascii="仿宋" w:hAnsi="仿宋" w:eastAsia="仿宋"/>
          <w:b/>
          <w:bCs w:val="0"/>
          <w:color w:val="000000"/>
          <w:kern w:val="2"/>
        </w:rPr>
        <w:t>、</w:t>
      </w:r>
      <w:r>
        <w:rPr>
          <w:rFonts w:hint="eastAsia" w:ascii="仿宋" w:hAnsi="仿宋" w:eastAsia="仿宋"/>
          <w:b/>
          <w:bCs w:val="0"/>
          <w:color w:val="000000"/>
          <w:kern w:val="2"/>
          <w:sz w:val="36"/>
          <w:szCs w:val="36"/>
          <w:lang w:val="en-US" w:eastAsia="zh-CN" w:bidi="ar-SA"/>
        </w:rPr>
        <w:t>法定代表人授权书</w:t>
      </w:r>
    </w:p>
    <w:p w14:paraId="22CC8CCD">
      <w:pPr>
        <w:pStyle w:val="84"/>
        <w:ind w:right="210"/>
        <w:rPr>
          <w:rFonts w:hint="eastAsia" w:ascii="仿宋" w:hAnsi="仿宋" w:eastAsia="仿宋"/>
          <w:b w:val="0"/>
          <w:bCs/>
          <w:color w:val="000000"/>
          <w:sz w:val="24"/>
          <w:szCs w:val="24"/>
        </w:rPr>
      </w:pPr>
    </w:p>
    <w:p w14:paraId="791493CA">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XXX（采购</w:t>
      </w:r>
      <w:r>
        <w:rPr>
          <w:rFonts w:hint="eastAsia" w:ascii="仿宋" w:hAnsi="仿宋" w:eastAsia="仿宋"/>
          <w:b w:val="0"/>
          <w:bCs/>
          <w:color w:val="000000"/>
          <w:sz w:val="24"/>
          <w:szCs w:val="24"/>
          <w:lang w:eastAsia="zh-CN"/>
        </w:rPr>
        <w:t>人</w:t>
      </w:r>
      <w:r>
        <w:rPr>
          <w:rFonts w:hint="eastAsia" w:ascii="仿宋" w:hAnsi="仿宋" w:eastAsia="仿宋"/>
          <w:b w:val="0"/>
          <w:bCs/>
          <w:color w:val="000000"/>
          <w:sz w:val="24"/>
          <w:szCs w:val="24"/>
        </w:rPr>
        <w:t>名称）：</w:t>
      </w:r>
    </w:p>
    <w:p w14:paraId="0E995F75">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本授权声明：XXX（供应商名称）,XXX（法定代表人姓名、职务）授权XXX（被授权人姓名、职务）为我</w:t>
      </w:r>
      <w:r>
        <w:rPr>
          <w:rFonts w:hint="eastAsia" w:ascii="仿宋" w:hAnsi="仿宋" w:eastAsia="仿宋"/>
          <w:b w:val="0"/>
          <w:bCs/>
          <w:color w:val="000000"/>
          <w:sz w:val="24"/>
          <w:szCs w:val="24"/>
          <w:lang w:val="en-US" w:eastAsia="zh-CN"/>
        </w:rPr>
        <w:t>单位</w:t>
      </w:r>
      <w:r>
        <w:rPr>
          <w:rFonts w:hint="eastAsia" w:ascii="仿宋" w:hAnsi="仿宋" w:eastAsia="仿宋"/>
          <w:b w:val="0"/>
          <w:bCs/>
          <w:color w:val="000000"/>
          <w:sz w:val="24"/>
          <w:szCs w:val="24"/>
        </w:rPr>
        <w:t>参加XXX项目（项目编号：XXX）询价采购活动的合法代表，以我</w:t>
      </w:r>
      <w:r>
        <w:rPr>
          <w:rFonts w:hint="eastAsia" w:ascii="仿宋" w:hAnsi="仿宋" w:eastAsia="仿宋"/>
          <w:b w:val="0"/>
          <w:bCs/>
          <w:color w:val="000000"/>
          <w:sz w:val="24"/>
          <w:szCs w:val="24"/>
          <w:lang w:val="en-US" w:eastAsia="zh-CN"/>
        </w:rPr>
        <w:t>单位</w:t>
      </w:r>
      <w:r>
        <w:rPr>
          <w:rFonts w:hint="eastAsia" w:ascii="仿宋" w:hAnsi="仿宋" w:eastAsia="仿宋"/>
          <w:b w:val="0"/>
          <w:bCs/>
          <w:color w:val="000000"/>
          <w:sz w:val="24"/>
          <w:szCs w:val="24"/>
        </w:rPr>
        <w:t>名义全权处理该项目有关询价、报价、签订合同以及执行合同等一切事宜。</w:t>
      </w:r>
    </w:p>
    <w:p w14:paraId="49F55435">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特此声明。</w:t>
      </w:r>
    </w:p>
    <w:p w14:paraId="65EFE58C">
      <w:pPr>
        <w:pStyle w:val="68"/>
        <w:ind w:firstLine="480"/>
        <w:rPr>
          <w:rFonts w:hint="eastAsia" w:ascii="仿宋" w:hAnsi="仿宋" w:eastAsia="仿宋"/>
          <w:b w:val="0"/>
          <w:bCs/>
          <w:color w:val="000000"/>
          <w:sz w:val="24"/>
          <w:szCs w:val="24"/>
          <w:lang w:bidi="ar"/>
        </w:rPr>
      </w:pPr>
      <w:r>
        <w:rPr>
          <w:rFonts w:hint="eastAsia" w:ascii="仿宋" w:hAnsi="仿宋" w:eastAsia="仿宋"/>
          <w:b w:val="0"/>
          <w:bCs/>
          <w:color w:val="000000"/>
          <w:sz w:val="24"/>
          <w:szCs w:val="24"/>
          <w:lang w:bidi="ar"/>
        </w:rPr>
        <w:t>附：1、法定代表身份证正反面复印件；</w:t>
      </w:r>
    </w:p>
    <w:p w14:paraId="177F7841">
      <w:pPr>
        <w:pStyle w:val="68"/>
        <w:ind w:firstLine="960" w:firstLineChars="400"/>
        <w:rPr>
          <w:rFonts w:hint="eastAsia" w:ascii="仿宋" w:hAnsi="仿宋" w:eastAsia="仿宋"/>
          <w:b w:val="0"/>
          <w:bCs/>
          <w:color w:val="000000"/>
          <w:sz w:val="24"/>
          <w:szCs w:val="24"/>
          <w:lang w:bidi="ar"/>
        </w:rPr>
      </w:pPr>
      <w:r>
        <w:rPr>
          <w:rFonts w:hint="eastAsia" w:ascii="仿宋" w:hAnsi="仿宋" w:eastAsia="仿宋"/>
          <w:b w:val="0"/>
          <w:bCs/>
          <w:color w:val="000000"/>
          <w:sz w:val="24"/>
          <w:szCs w:val="24"/>
          <w:lang w:bidi="ar"/>
        </w:rPr>
        <w:t>2、授权代表身份证正反面复印件。</w:t>
      </w:r>
    </w:p>
    <w:p w14:paraId="5C98F3B2">
      <w:pPr>
        <w:pStyle w:val="68"/>
        <w:ind w:firstLine="480"/>
        <w:rPr>
          <w:rFonts w:hint="eastAsia" w:ascii="仿宋" w:hAnsi="仿宋" w:eastAsia="仿宋"/>
          <w:b w:val="0"/>
          <w:bCs/>
          <w:color w:val="000000"/>
          <w:sz w:val="24"/>
          <w:szCs w:val="24"/>
        </w:rPr>
      </w:pPr>
    </w:p>
    <w:p w14:paraId="2EE28C50">
      <w:pPr>
        <w:pStyle w:val="68"/>
        <w:ind w:firstLine="480"/>
        <w:rPr>
          <w:rFonts w:hint="eastAsia" w:ascii="仿宋" w:hAnsi="仿宋" w:eastAsia="仿宋"/>
          <w:b w:val="0"/>
          <w:bCs/>
          <w:color w:val="000000"/>
          <w:sz w:val="24"/>
          <w:szCs w:val="24"/>
        </w:rPr>
      </w:pPr>
    </w:p>
    <w:p w14:paraId="27D641A8">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供应商名称（</w:t>
      </w:r>
      <w:r>
        <w:rPr>
          <w:rFonts w:hint="eastAsia" w:ascii="仿宋" w:hAnsi="仿宋" w:eastAsia="仿宋"/>
          <w:b w:val="0"/>
          <w:bCs/>
          <w:color w:val="000000"/>
          <w:sz w:val="24"/>
          <w:szCs w:val="24"/>
          <w:lang w:eastAsia="zh-CN"/>
        </w:rPr>
        <w:t>单位公</w:t>
      </w:r>
      <w:r>
        <w:rPr>
          <w:rFonts w:hint="eastAsia" w:ascii="仿宋" w:hAnsi="仿宋" w:eastAsia="仿宋"/>
          <w:b w:val="0"/>
          <w:bCs/>
          <w:color w:val="000000"/>
          <w:sz w:val="24"/>
          <w:szCs w:val="24"/>
        </w:rPr>
        <w:t>章）：XXX</w:t>
      </w:r>
    </w:p>
    <w:p w14:paraId="27768970">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法定代表人（签字或加盖个人名章）：XXX</w:t>
      </w:r>
    </w:p>
    <w:p w14:paraId="59F573FE">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被授权人签字：XXX</w:t>
      </w:r>
    </w:p>
    <w:p w14:paraId="7433298F">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日    期：XXX年XXX月XXX日</w:t>
      </w:r>
    </w:p>
    <w:p w14:paraId="56F9C0DE">
      <w:pPr>
        <w:pStyle w:val="68"/>
        <w:ind w:firstLine="480"/>
        <w:rPr>
          <w:rFonts w:hint="eastAsia" w:ascii="仿宋" w:hAnsi="仿宋" w:eastAsia="仿宋"/>
          <w:b w:val="0"/>
          <w:bCs/>
          <w:color w:val="000000"/>
          <w:sz w:val="24"/>
          <w:szCs w:val="24"/>
        </w:rPr>
      </w:pPr>
    </w:p>
    <w:p w14:paraId="6DFD8DE4">
      <w:pPr>
        <w:pStyle w:val="111"/>
        <w:ind w:left="-18" w:hanging="43"/>
        <w:jc w:val="left"/>
        <w:rPr>
          <w:rFonts w:hint="eastAsia" w:ascii="仿宋" w:hAnsi="仿宋" w:eastAsia="仿宋"/>
          <w:b w:val="0"/>
          <w:bCs/>
          <w:color w:val="000000"/>
          <w:sz w:val="24"/>
          <w:szCs w:val="24"/>
        </w:rPr>
      </w:pPr>
      <w:r>
        <w:rPr>
          <w:rFonts w:hint="eastAsia" w:ascii="仿宋" w:hAnsi="仿宋" w:eastAsia="仿宋"/>
          <w:b w:val="0"/>
          <w:bCs/>
          <w:color w:val="000000"/>
          <w:sz w:val="24"/>
          <w:szCs w:val="24"/>
          <w:lang w:val="en-US"/>
        </w:rPr>
        <w:t>注：</w:t>
      </w:r>
      <w:r>
        <w:rPr>
          <w:rFonts w:hint="eastAsia" w:ascii="仿宋" w:hAnsi="仿宋" w:eastAsia="仿宋"/>
          <w:b w:val="0"/>
          <w:bCs/>
          <w:color w:val="000000"/>
          <w:sz w:val="24"/>
          <w:szCs w:val="24"/>
        </w:rPr>
        <w:t>1、供应商的法定代表人为外籍人士的，则提供护照复印件。</w:t>
      </w:r>
      <w:r>
        <w:rPr>
          <w:rFonts w:hint="eastAsia" w:ascii="仿宋" w:hAnsi="仿宋" w:eastAsia="仿宋"/>
          <w:b w:val="0"/>
          <w:bCs/>
          <w:color w:val="000000"/>
          <w:sz w:val="24"/>
          <w:szCs w:val="24"/>
          <w:lang w:val="en-US" w:eastAsia="zh-CN"/>
        </w:rPr>
        <w:t>2</w:t>
      </w:r>
      <w:r>
        <w:rPr>
          <w:rFonts w:hint="eastAsia" w:ascii="仿宋" w:hAnsi="仿宋" w:eastAsia="仿宋"/>
          <w:b w:val="0"/>
          <w:bCs/>
          <w:color w:val="000000"/>
          <w:sz w:val="24"/>
          <w:szCs w:val="24"/>
        </w:rPr>
        <w:t>、本授权书原件除在响应文件中提供外，在询价签到时还须单独递交1份（由法定代表人递交响应文件的仅提供法定代表人身份证明书）。</w:t>
      </w:r>
    </w:p>
    <w:p w14:paraId="0B5BFA7F">
      <w:pPr>
        <w:spacing w:line="360" w:lineRule="auto"/>
        <w:jc w:val="center"/>
        <w:rPr>
          <w:rFonts w:hint="eastAsia" w:ascii="仿宋" w:hAnsi="仿宋" w:eastAsia="仿宋" w:cs="仿宋"/>
          <w:b/>
          <w:bCs/>
          <w:color w:val="auto"/>
          <w:sz w:val="32"/>
          <w:szCs w:val="32"/>
          <w:highlight w:val="none"/>
          <w:lang w:eastAsia="zh-CN"/>
        </w:rPr>
      </w:pPr>
    </w:p>
    <w:p w14:paraId="7085DA5B">
      <w:pPr>
        <w:spacing w:line="360" w:lineRule="auto"/>
        <w:jc w:val="center"/>
        <w:rPr>
          <w:rFonts w:hint="eastAsia" w:ascii="仿宋" w:hAnsi="仿宋" w:eastAsia="仿宋" w:cs="仿宋"/>
          <w:b/>
          <w:bCs/>
          <w:color w:val="auto"/>
          <w:sz w:val="32"/>
          <w:szCs w:val="32"/>
          <w:highlight w:val="none"/>
          <w:lang w:eastAsia="zh-CN"/>
        </w:rPr>
      </w:pPr>
    </w:p>
    <w:p w14:paraId="30C2847F">
      <w:pPr>
        <w:spacing w:line="360" w:lineRule="auto"/>
        <w:jc w:val="center"/>
        <w:rPr>
          <w:rFonts w:hint="eastAsia" w:ascii="仿宋" w:hAnsi="仿宋" w:eastAsia="仿宋" w:cs="仿宋"/>
          <w:b/>
          <w:bCs/>
          <w:color w:val="auto"/>
          <w:sz w:val="32"/>
          <w:szCs w:val="32"/>
          <w:highlight w:val="none"/>
          <w:lang w:eastAsia="zh-CN"/>
        </w:rPr>
      </w:pPr>
    </w:p>
    <w:p w14:paraId="19038C64">
      <w:pPr>
        <w:spacing w:line="360" w:lineRule="auto"/>
        <w:jc w:val="center"/>
        <w:rPr>
          <w:rFonts w:hint="eastAsia" w:ascii="仿宋" w:hAnsi="仿宋" w:eastAsia="仿宋" w:cs="仿宋"/>
          <w:b/>
          <w:bCs/>
          <w:color w:val="auto"/>
          <w:sz w:val="32"/>
          <w:szCs w:val="32"/>
          <w:highlight w:val="none"/>
          <w:lang w:eastAsia="zh-CN"/>
        </w:rPr>
      </w:pPr>
    </w:p>
    <w:p w14:paraId="24406EB0">
      <w:pPr>
        <w:spacing w:line="360" w:lineRule="auto"/>
        <w:jc w:val="center"/>
        <w:rPr>
          <w:rFonts w:hint="eastAsia" w:ascii="仿宋" w:hAnsi="仿宋" w:eastAsia="仿宋" w:cs="仿宋"/>
          <w:b/>
          <w:bCs/>
          <w:color w:val="auto"/>
          <w:sz w:val="32"/>
          <w:szCs w:val="32"/>
          <w:highlight w:val="none"/>
          <w:lang w:eastAsia="zh-CN"/>
        </w:rPr>
      </w:pPr>
    </w:p>
    <w:p w14:paraId="00F4AAAE">
      <w:pPr>
        <w:spacing w:line="360" w:lineRule="auto"/>
        <w:jc w:val="center"/>
        <w:rPr>
          <w:rFonts w:hint="eastAsia" w:ascii="仿宋" w:hAnsi="仿宋" w:eastAsia="仿宋" w:cs="仿宋"/>
          <w:b/>
          <w:bCs/>
          <w:color w:val="auto"/>
          <w:sz w:val="32"/>
          <w:szCs w:val="32"/>
          <w:highlight w:val="none"/>
          <w:lang w:eastAsia="zh-CN"/>
        </w:rPr>
      </w:pPr>
    </w:p>
    <w:p w14:paraId="385A1875">
      <w:pPr>
        <w:spacing w:line="360" w:lineRule="auto"/>
        <w:jc w:val="center"/>
        <w:rPr>
          <w:rFonts w:hint="eastAsia" w:ascii="仿宋" w:hAnsi="仿宋" w:eastAsia="仿宋" w:cs="仿宋"/>
          <w:b/>
          <w:bCs/>
          <w:color w:val="auto"/>
          <w:sz w:val="32"/>
          <w:szCs w:val="32"/>
          <w:highlight w:val="none"/>
          <w:lang w:eastAsia="zh-CN"/>
        </w:rPr>
      </w:pPr>
    </w:p>
    <w:p w14:paraId="0B6F0D43">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、中小企业声明函</w:t>
      </w:r>
    </w:p>
    <w:p w14:paraId="73955B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val="en-US" w:eastAsia="zh-CN"/>
        </w:rPr>
        <w:t>公司</w:t>
      </w:r>
      <w:r>
        <w:rPr>
          <w:rFonts w:hint="eastAsia" w:ascii="仿宋" w:hAnsi="仿宋" w:eastAsia="仿宋" w:cs="仿宋"/>
          <w:color w:val="auto"/>
          <w:sz w:val="24"/>
          <w:szCs w:val="24"/>
          <w:highlight w:val="none"/>
        </w:rPr>
        <w:t>（联合体）郑重声明，根据《政府采购促进中小企业发展管理办法》（财库[2020]46号）的规定，我</w:t>
      </w:r>
      <w:r>
        <w:rPr>
          <w:rFonts w:hint="eastAsia" w:ascii="仿宋" w:hAnsi="仿宋" w:eastAsia="仿宋" w:cs="仿宋"/>
          <w:color w:val="auto"/>
          <w:sz w:val="24"/>
          <w:szCs w:val="24"/>
          <w:highlight w:val="none"/>
          <w:lang w:val="en-US" w:eastAsia="zh-CN"/>
        </w:rPr>
        <w:t>公司</w:t>
      </w:r>
      <w:r>
        <w:rPr>
          <w:rFonts w:hint="eastAsia" w:ascii="仿宋" w:hAnsi="仿宋" w:eastAsia="仿宋" w:cs="仿宋"/>
          <w:color w:val="auto"/>
          <w:sz w:val="24"/>
          <w:szCs w:val="24"/>
          <w:highlight w:val="none"/>
        </w:rPr>
        <w:t>（联合体）参加（单位名称）的（项目名称）采购活动，</w:t>
      </w:r>
      <w:r>
        <w:rPr>
          <w:rFonts w:hint="eastAsia" w:ascii="仿宋" w:hAnsi="仿宋" w:eastAsia="仿宋" w:cs="仿宋"/>
          <w:color w:val="auto"/>
          <w:sz w:val="24"/>
          <w:szCs w:val="24"/>
          <w:highlight w:val="none"/>
          <w:lang w:val="en-US" w:eastAsia="zh-CN"/>
        </w:rPr>
        <w:t>提供的货物/服务</w:t>
      </w:r>
      <w:r>
        <w:rPr>
          <w:rFonts w:hint="eastAsia" w:ascii="仿宋" w:hAnsi="仿宋" w:eastAsia="仿宋" w:cs="仿宋"/>
          <w:color w:val="auto"/>
          <w:sz w:val="24"/>
          <w:szCs w:val="24"/>
          <w:highlight w:val="none"/>
        </w:rPr>
        <w:t>全部由符合政策要求的中小企业</w:t>
      </w:r>
      <w:r>
        <w:rPr>
          <w:rFonts w:hint="eastAsia" w:ascii="仿宋" w:hAnsi="仿宋" w:eastAsia="仿宋" w:cs="仿宋"/>
          <w:color w:val="auto"/>
          <w:sz w:val="24"/>
          <w:szCs w:val="24"/>
          <w:highlight w:val="none"/>
          <w:lang w:val="en-US" w:eastAsia="zh-CN"/>
        </w:rPr>
        <w:t>制造/承接</w:t>
      </w:r>
      <w:r>
        <w:rPr>
          <w:rFonts w:hint="eastAsia" w:ascii="仿宋" w:hAnsi="仿宋" w:eastAsia="仿宋" w:cs="仿宋"/>
          <w:color w:val="auto"/>
          <w:sz w:val="24"/>
          <w:szCs w:val="24"/>
          <w:highlight w:val="none"/>
        </w:rPr>
        <w:t>。相关企业（含联合体中的中小企业、签订分包意向协议的中小企业）的具体情况如下：</w:t>
      </w:r>
    </w:p>
    <w:p w14:paraId="01708C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制造商/承接企业</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（中型企业、 小型企业、微型企业）</w:t>
      </w:r>
      <w:r>
        <w:rPr>
          <w:rFonts w:hint="eastAsia" w:ascii="仿宋" w:hAnsi="仿宋" w:eastAsia="仿宋" w:cs="仿宋"/>
          <w:color w:val="auto"/>
          <w:sz w:val="24"/>
          <w:szCs w:val="24"/>
          <w:highlight w:val="none"/>
        </w:rPr>
        <w:t>；</w:t>
      </w:r>
    </w:p>
    <w:p w14:paraId="7015B6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制造商/承接企业</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小型企业、微型企业）</w:t>
      </w:r>
      <w:r>
        <w:rPr>
          <w:rFonts w:hint="eastAsia" w:ascii="仿宋" w:hAnsi="仿宋" w:eastAsia="仿宋" w:cs="仿宋"/>
          <w:color w:val="auto"/>
          <w:sz w:val="24"/>
          <w:szCs w:val="24"/>
          <w:highlight w:val="none"/>
        </w:rPr>
        <w:t>；</w:t>
      </w:r>
    </w:p>
    <w:p w14:paraId="2DE5F71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w:t>
      </w:r>
    </w:p>
    <w:p w14:paraId="26A63B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1FD381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本企业对上述声明内容的真实性负责。如有虚假，将依法承担相应责任。</w:t>
      </w:r>
    </w:p>
    <w:p w14:paraId="101957F3">
      <w:pPr>
        <w:spacing w:line="360" w:lineRule="auto"/>
        <w:rPr>
          <w:rFonts w:hint="eastAsia" w:ascii="仿宋" w:hAnsi="仿宋" w:eastAsia="仿宋" w:cs="仿宋"/>
          <w:color w:val="auto"/>
          <w:sz w:val="24"/>
          <w:szCs w:val="24"/>
          <w:highlight w:val="none"/>
        </w:rPr>
      </w:pPr>
    </w:p>
    <w:p w14:paraId="32037AED">
      <w:pPr>
        <w:spacing w:line="360" w:lineRule="auto"/>
        <w:ind w:firstLine="3840" w:firstLineChars="1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企业名称（单位</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rPr>
        <w:t xml:space="preserve">）：XXX </w:t>
      </w:r>
    </w:p>
    <w:p w14:paraId="7D78D0E0">
      <w:pPr>
        <w:spacing w:line="360" w:lineRule="auto"/>
        <w:ind w:firstLine="3840" w:firstLineChars="1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期：XXX</w:t>
      </w:r>
    </w:p>
    <w:p w14:paraId="2764EB4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744F1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50139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1、供应商根据《工业和信息化部、国家统计局、国家发展和改革委员会、财政部关于印发中小企业划型标准规定的通知》(工信部联企业(2011)300号)规定，结合自身实际，确定对应的中小企业划型。</w:t>
      </w:r>
    </w:p>
    <w:p w14:paraId="20CE58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2、从业人员、营业收入、资产总额填报上一年度数据，无上一年度数据的新成立企业从业人员、营业收入、资产总额均填0，根据提交投标(响应)文件时的实际情况填写企业类型，</w:t>
      </w:r>
    </w:p>
    <w:p w14:paraId="50F1B57B">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3、供应商不属于中小企业的，无需提供此声明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page"/>
      </w:r>
    </w:p>
    <w:p w14:paraId="01CB1DC2">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、残疾人福利性单位声明函</w:t>
      </w:r>
    </w:p>
    <w:p w14:paraId="3EF42F1F">
      <w:pPr>
        <w:spacing w:line="360" w:lineRule="auto"/>
        <w:rPr>
          <w:rFonts w:hint="eastAsia" w:ascii="仿宋" w:hAnsi="仿宋" w:eastAsia="仿宋" w:cs="仿宋"/>
          <w:b/>
          <w:bCs/>
          <w:color w:val="auto"/>
          <w:spacing w:val="6"/>
          <w:sz w:val="24"/>
          <w:szCs w:val="24"/>
          <w:highlight w:val="none"/>
        </w:rPr>
      </w:pPr>
    </w:p>
    <w:p w14:paraId="28FD4C55">
      <w:pPr>
        <w:spacing w:line="360" w:lineRule="auto"/>
        <w:ind w:firstLine="480"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pacing w:val="6"/>
          <w:sz w:val="24"/>
          <w:szCs w:val="24"/>
          <w:highlight w:val="none"/>
        </w:rPr>
        <w:t>郑重声明，根据《财政部民政部中国残疾人联合会关于促进残疾人就业政府采购政策的通知》（财库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w:t>
      </w: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pacing w:val="6"/>
          <w:sz w:val="24"/>
          <w:szCs w:val="24"/>
          <w:highlight w:val="none"/>
        </w:rPr>
        <w:t>为符合条件的残疾人福利性单位，且</w:t>
      </w: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pacing w:val="6"/>
          <w:sz w:val="24"/>
          <w:szCs w:val="24"/>
          <w:highlight w:val="none"/>
        </w:rPr>
        <w:t>参加</w:t>
      </w:r>
      <w:r>
        <w:rPr>
          <w:rFonts w:hint="eastAsia" w:ascii="仿宋" w:hAnsi="仿宋" w:eastAsia="仿宋" w:cs="仿宋"/>
          <w:color w:val="auto"/>
          <w:sz w:val="24"/>
          <w:szCs w:val="24"/>
          <w:highlight w:val="none"/>
          <w:u w:val="single"/>
        </w:rPr>
        <w:t>XXX</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z w:val="24"/>
          <w:szCs w:val="24"/>
          <w:highlight w:val="none"/>
          <w:u w:val="single"/>
        </w:rPr>
        <w:t>XXX</w:t>
      </w:r>
      <w:r>
        <w:rPr>
          <w:rFonts w:hint="eastAsia" w:ascii="仿宋" w:hAnsi="仿宋" w:eastAsia="仿宋" w:cs="仿宋"/>
          <w:color w:val="auto"/>
          <w:spacing w:val="6"/>
          <w:sz w:val="24"/>
          <w:szCs w:val="24"/>
          <w:highlight w:val="none"/>
        </w:rPr>
        <w:t>项目采购活动</w:t>
      </w:r>
      <w:r>
        <w:rPr>
          <w:rFonts w:hint="eastAsia" w:ascii="仿宋" w:hAnsi="仿宋" w:eastAsia="仿宋" w:cs="仿宋"/>
          <w:color w:val="auto"/>
          <w:spacing w:val="6"/>
          <w:sz w:val="24"/>
          <w:szCs w:val="24"/>
          <w:highlight w:val="none"/>
          <w:lang w:val="en-US" w:eastAsia="zh-CN"/>
        </w:rPr>
        <w:t>提供本单位制造的货物</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或者提供其他残疾人福利性单位制造的货物（不包括使用非残疾人福利性单位注册商标的货物）。</w:t>
      </w:r>
    </w:p>
    <w:p w14:paraId="7DF4A540">
      <w:pPr>
        <w:spacing w:line="360" w:lineRule="auto"/>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pacing w:val="6"/>
          <w:sz w:val="24"/>
          <w:szCs w:val="24"/>
          <w:highlight w:val="none"/>
        </w:rPr>
        <w:t>对上述声明的真实性负责。如有虚假，将依法承担相应责任。</w:t>
      </w:r>
    </w:p>
    <w:p w14:paraId="65B7FF48">
      <w:pPr>
        <w:spacing w:line="360" w:lineRule="auto"/>
        <w:rPr>
          <w:rFonts w:hint="eastAsia" w:ascii="仿宋" w:hAnsi="仿宋" w:eastAsia="仿宋" w:cs="仿宋"/>
          <w:color w:val="auto"/>
          <w:spacing w:val="6"/>
          <w:sz w:val="24"/>
          <w:szCs w:val="24"/>
          <w:highlight w:val="none"/>
        </w:rPr>
      </w:pPr>
    </w:p>
    <w:p w14:paraId="0E166B03">
      <w:pPr>
        <w:spacing w:line="360" w:lineRule="auto"/>
        <w:rPr>
          <w:rFonts w:hint="eastAsia" w:ascii="仿宋" w:hAnsi="仿宋" w:eastAsia="仿宋" w:cs="仿宋"/>
          <w:color w:val="auto"/>
          <w:spacing w:val="6"/>
          <w:sz w:val="24"/>
          <w:szCs w:val="24"/>
          <w:highlight w:val="none"/>
        </w:rPr>
      </w:pPr>
    </w:p>
    <w:p w14:paraId="17EC877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单位名称（单位公章）：XXX</w:t>
      </w:r>
    </w:p>
    <w:p w14:paraId="556F2DA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法定代表人/单位负责人或授权代表（签字或加盖个人印章）：XXX</w:t>
      </w:r>
    </w:p>
    <w:p w14:paraId="26BC4C1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日期：XXX</w:t>
      </w:r>
    </w:p>
    <w:p w14:paraId="4B28F6CD">
      <w:pPr>
        <w:spacing w:line="360" w:lineRule="auto"/>
        <w:rPr>
          <w:rFonts w:hint="eastAsia" w:ascii="仿宋" w:hAnsi="仿宋" w:eastAsia="仿宋" w:cs="仿宋"/>
          <w:color w:val="auto"/>
          <w:sz w:val="24"/>
          <w:szCs w:val="24"/>
          <w:highlight w:val="none"/>
        </w:rPr>
      </w:pPr>
    </w:p>
    <w:p w14:paraId="43EF60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残疾人福利性单位视同小型、微型企业，享受预留份额、评审中价格扣除等促进中小企业发展的政府采购政策。残疾人福利性单位属于小型、微型企业的，不重复享受政策。</w:t>
      </w:r>
    </w:p>
    <w:p w14:paraId="470F6627">
      <w:pPr>
        <w:numPr>
          <w:ilvl w:val="0"/>
          <w:numId w:val="0"/>
        </w:numPr>
        <w:spacing w:after="16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供应商为非残疾人福利性单位的，不得提供此声明，提供此声明的，声明无效。</w:t>
      </w:r>
    </w:p>
    <w:p w14:paraId="68913BB6">
      <w:pPr>
        <w:rPr>
          <w:rFonts w:hint="eastAsia" w:ascii="仿宋" w:hAnsi="仿宋" w:eastAsia="仿宋" w:cs="仿宋"/>
          <w:color w:val="auto"/>
          <w:highlight w:val="none"/>
        </w:rPr>
      </w:pPr>
    </w:p>
    <w:p w14:paraId="54F3CB38">
      <w:pPr>
        <w:rPr>
          <w:rFonts w:hint="eastAsia" w:ascii="仿宋" w:hAnsi="仿宋" w:eastAsia="仿宋" w:cs="仿宋"/>
          <w:color w:val="auto"/>
          <w:highlight w:val="none"/>
        </w:rPr>
      </w:pPr>
    </w:p>
    <w:p w14:paraId="1F54FC36">
      <w:pPr>
        <w:rPr>
          <w:rFonts w:hint="eastAsia" w:ascii="仿宋" w:hAnsi="仿宋" w:eastAsia="仿宋" w:cs="仿宋"/>
          <w:color w:val="auto"/>
          <w:highlight w:val="none"/>
        </w:rPr>
      </w:pPr>
    </w:p>
    <w:p w14:paraId="1E618658">
      <w:pPr>
        <w:rPr>
          <w:rFonts w:hint="eastAsia" w:ascii="仿宋" w:hAnsi="仿宋" w:eastAsia="仿宋" w:cs="仿宋"/>
          <w:color w:val="auto"/>
          <w:highlight w:val="none"/>
        </w:rPr>
      </w:pPr>
    </w:p>
    <w:p w14:paraId="35C90728">
      <w:pPr>
        <w:rPr>
          <w:rFonts w:hint="eastAsia" w:ascii="仿宋" w:hAnsi="仿宋" w:eastAsia="仿宋" w:cs="仿宋"/>
          <w:color w:val="auto"/>
          <w:highlight w:val="none"/>
        </w:rPr>
        <w:sectPr>
          <w:footerReference r:id="rId9" w:type="default"/>
          <w:footerReference r:id="rId10" w:type="even"/>
          <w:pgSz w:w="11907" w:h="16840"/>
          <w:pgMar w:top="1440" w:right="1797" w:bottom="1440" w:left="1797" w:header="851" w:footer="992" w:gutter="0"/>
          <w:pgNumType w:fmt="decimal" w:start="1"/>
          <w:cols w:space="720" w:num="1"/>
          <w:docGrid w:linePitch="312" w:charSpace="0"/>
        </w:sectPr>
      </w:pPr>
    </w:p>
    <w:p w14:paraId="1643DD75">
      <w:pPr>
        <w:spacing w:line="360" w:lineRule="auto"/>
        <w:jc w:val="center"/>
        <w:rPr>
          <w:rFonts w:hint="eastAsia" w:ascii="仿宋" w:hAnsi="仿宋" w:eastAsia="仿宋" w:cs="仿宋"/>
          <w:b/>
          <w:bCs/>
          <w:color w:val="auto"/>
          <w:sz w:val="32"/>
          <w:szCs w:val="32"/>
          <w:highlight w:val="none"/>
          <w:lang w:val="en-US" w:eastAsia="zh-CN"/>
        </w:rPr>
      </w:pPr>
    </w:p>
    <w:p w14:paraId="0845556C">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、监狱企业证明文件</w:t>
      </w:r>
    </w:p>
    <w:p w14:paraId="3334B9A3">
      <w:pPr>
        <w:widowControl/>
        <w:spacing w:line="360" w:lineRule="auto"/>
        <w:ind w:firstLine="480" w:firstLineChars="200"/>
        <w:jc w:val="left"/>
        <w:rPr>
          <w:rFonts w:hint="eastAsia" w:ascii="仿宋" w:hAnsi="仿宋" w:eastAsia="仿宋" w:cs="仿宋"/>
          <w:color w:val="auto"/>
          <w:kern w:val="0"/>
          <w:sz w:val="24"/>
          <w:szCs w:val="24"/>
          <w:highlight w:val="none"/>
          <w:lang w:bidi="ar"/>
        </w:rPr>
      </w:pPr>
    </w:p>
    <w:p w14:paraId="798D7C84">
      <w:pPr>
        <w:spacing w:line="360" w:lineRule="auto"/>
        <w:ind w:firstLine="586" w:firstLineChars="200"/>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属于监狱企业的供应商，可以根据《司法部关于政府采购支持监狱企业发展有关问题的通知》财库〔2014〕68号规定，提供由省级以上监狱管理局、戒毒管理局（含新疆生产建设兵团）出具的属于监狱企业的证明文件原件扫描件，并加盖供应商</w:t>
      </w:r>
      <w:r>
        <w:rPr>
          <w:rFonts w:hint="eastAsia" w:ascii="仿宋" w:hAnsi="仿宋" w:eastAsia="仿宋" w:cs="仿宋"/>
          <w:b/>
          <w:color w:val="auto"/>
          <w:spacing w:val="6"/>
          <w:sz w:val="28"/>
          <w:szCs w:val="28"/>
          <w:highlight w:val="none"/>
          <w:lang w:val="en-US" w:eastAsia="zh-CN"/>
        </w:rPr>
        <w:t>鲜</w:t>
      </w:r>
      <w:r>
        <w:rPr>
          <w:rFonts w:hint="eastAsia" w:ascii="仿宋" w:hAnsi="仿宋" w:eastAsia="仿宋" w:cs="仿宋"/>
          <w:b/>
          <w:color w:val="auto"/>
          <w:spacing w:val="6"/>
          <w:sz w:val="28"/>
          <w:szCs w:val="28"/>
          <w:highlight w:val="none"/>
        </w:rPr>
        <w:t>章。</w:t>
      </w:r>
    </w:p>
    <w:p w14:paraId="0B2626A5">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p>
    <w:p w14:paraId="75C32C22">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w:t>
      </w:r>
    </w:p>
    <w:p w14:paraId="23AAA3E8">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1.监狱企业视同小型、微型企业，享受预留份额、评审中价格扣除等促进中小企业发展的政府采购政策。监狱企业本身也属于小型、微型企业或者残疾人福利性单位的，不重复享受政策。</w:t>
      </w:r>
    </w:p>
    <w:p w14:paraId="7DC36BA3">
      <w:pPr>
        <w:pStyle w:val="111"/>
        <w:ind w:left="-18" w:hanging="43"/>
        <w:jc w:val="lef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2.供应商不属于监狱企业的，不提供此声明。</w:t>
      </w:r>
    </w:p>
    <w:p w14:paraId="6AEB4212">
      <w:pPr>
        <w:pStyle w:val="111"/>
        <w:ind w:left="296" w:leftChars="87" w:firstLine="205" w:firstLineChars="81"/>
        <w:jc w:val="left"/>
        <w:rPr>
          <w:rFonts w:hint="eastAsia" w:ascii="仿宋" w:hAnsi="仿宋" w:eastAsia="仿宋" w:cs="仿宋"/>
          <w:color w:val="auto"/>
          <w:spacing w:val="6"/>
          <w:sz w:val="24"/>
          <w:szCs w:val="24"/>
          <w:highlight w:val="none"/>
        </w:rPr>
      </w:pPr>
    </w:p>
    <w:p w14:paraId="010BB216">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26D1377C">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543424D9">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51D81363">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6C4231AC">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5906DA1C">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08228329">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6A340041">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2F39A8D5">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6B557276">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3575146D">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57415FAD">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08984B0C">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4664155E">
      <w:pPr>
        <w:pStyle w:val="111"/>
        <w:ind w:left="296" w:leftChars="87" w:firstLine="293" w:firstLineChars="81"/>
        <w:jc w:val="left"/>
        <w:rPr>
          <w:rFonts w:hint="eastAsia" w:ascii="仿宋" w:hAnsi="仿宋" w:eastAsia="仿宋"/>
          <w:b/>
          <w:bCs w:val="0"/>
          <w:color w:val="000000"/>
          <w:kern w:val="2"/>
          <w:sz w:val="36"/>
          <w:szCs w:val="36"/>
          <w:lang w:val="en-US" w:eastAsia="zh-CN"/>
        </w:rPr>
      </w:pPr>
    </w:p>
    <w:p w14:paraId="403F8B09">
      <w:pPr>
        <w:pStyle w:val="111"/>
        <w:ind w:left="296" w:leftChars="87" w:firstLine="293" w:firstLineChars="81"/>
        <w:jc w:val="left"/>
        <w:rPr>
          <w:rFonts w:hint="eastAsia" w:ascii="仿宋" w:hAnsi="仿宋" w:eastAsia="仿宋"/>
          <w:b/>
          <w:bCs w:val="0"/>
          <w:color w:val="000000"/>
          <w:kern w:val="2"/>
          <w:sz w:val="36"/>
          <w:szCs w:val="36"/>
        </w:rPr>
      </w:pPr>
      <w:r>
        <w:rPr>
          <w:rFonts w:hint="eastAsia" w:ascii="仿宋" w:hAnsi="仿宋" w:eastAsia="仿宋"/>
          <w:b/>
          <w:bCs w:val="0"/>
          <w:color w:val="000000"/>
          <w:kern w:val="2"/>
          <w:sz w:val="36"/>
          <w:szCs w:val="36"/>
          <w:lang w:val="en-US" w:eastAsia="zh-CN"/>
        </w:rPr>
        <w:t>七、</w:t>
      </w:r>
      <w:r>
        <w:rPr>
          <w:rFonts w:hint="eastAsia" w:ascii="仿宋" w:hAnsi="仿宋" w:eastAsia="仿宋"/>
          <w:b/>
          <w:bCs w:val="0"/>
          <w:color w:val="000000"/>
          <w:kern w:val="2"/>
          <w:sz w:val="36"/>
          <w:szCs w:val="36"/>
          <w:lang w:val="en-US" w:eastAsia="zh-CN" w:bidi="ar-SA"/>
        </w:rPr>
        <w:t>参加采购活动前三年内，在经营活动中没有重大违法记录的承诺函</w:t>
      </w:r>
    </w:p>
    <w:p w14:paraId="5B102033">
      <w:pPr>
        <w:keepNext w:val="0"/>
        <w:keepLines w:val="0"/>
        <w:widowControl/>
        <w:suppressLineNumbers w:val="0"/>
        <w:spacing w:line="360" w:lineRule="auto"/>
        <w:jc w:val="left"/>
        <w:rPr>
          <w:rFonts w:hint="eastAsia" w:ascii="仿宋" w:hAnsi="仿宋" w:eastAsia="仿宋"/>
          <w:b w:val="0"/>
          <w:bCs/>
          <w:color w:val="000000"/>
          <w:sz w:val="24"/>
          <w:szCs w:val="24"/>
        </w:rPr>
      </w:pPr>
    </w:p>
    <w:p w14:paraId="64A18523">
      <w:pPr>
        <w:keepNext w:val="0"/>
        <w:keepLines w:val="0"/>
        <w:widowControl/>
        <w:suppressLineNumbers w:val="0"/>
        <w:spacing w:line="360" w:lineRule="auto"/>
        <w:jc w:val="left"/>
        <w:rPr>
          <w:rFonts w:hint="eastAsia" w:ascii="仿宋" w:hAnsi="仿宋" w:eastAsia="仿宋"/>
          <w:b w:val="0"/>
          <w:bCs/>
          <w:color w:val="000000"/>
          <w:sz w:val="24"/>
          <w:szCs w:val="24"/>
        </w:rPr>
      </w:pPr>
    </w:p>
    <w:p w14:paraId="01CC441A">
      <w:pPr>
        <w:keepNext w:val="0"/>
        <w:keepLines w:val="0"/>
        <w:widowControl/>
        <w:suppressLineNumbers w:val="0"/>
        <w:spacing w:line="360" w:lineRule="auto"/>
        <w:jc w:val="left"/>
        <w:rPr>
          <w:rFonts w:hint="eastAsia" w:ascii="仿宋" w:hAnsi="仿宋" w:eastAsia="仿宋"/>
          <w:b w:val="0"/>
          <w:bCs/>
          <w:color w:val="000000"/>
          <w:sz w:val="24"/>
          <w:szCs w:val="24"/>
        </w:rPr>
      </w:pPr>
      <w:r>
        <w:rPr>
          <w:rFonts w:hint="eastAsia" w:ascii="仿宋" w:hAnsi="仿宋" w:eastAsia="仿宋"/>
          <w:b w:val="0"/>
          <w:bCs/>
          <w:color w:val="000000"/>
          <w:sz w:val="24"/>
          <w:szCs w:val="24"/>
        </w:rPr>
        <w:t>XXX（采购</w:t>
      </w:r>
      <w:r>
        <w:rPr>
          <w:rFonts w:hint="eastAsia" w:ascii="仿宋" w:hAnsi="仿宋" w:eastAsia="仿宋"/>
          <w:b w:val="0"/>
          <w:bCs/>
          <w:color w:val="000000"/>
          <w:sz w:val="24"/>
          <w:szCs w:val="24"/>
          <w:lang w:eastAsia="zh-CN"/>
        </w:rPr>
        <w:t>人</w:t>
      </w:r>
      <w:r>
        <w:rPr>
          <w:rFonts w:hint="eastAsia" w:ascii="仿宋" w:hAnsi="仿宋" w:eastAsia="仿宋"/>
          <w:b w:val="0"/>
          <w:bCs/>
          <w:color w:val="000000"/>
          <w:sz w:val="24"/>
          <w:szCs w:val="24"/>
        </w:rPr>
        <w:t>名称）</w:t>
      </w:r>
      <w:r>
        <w:rPr>
          <w:rFonts w:hint="eastAsia" w:ascii="仿宋" w:hAnsi="仿宋" w:eastAsia="仿宋"/>
          <w:b w:val="0"/>
          <w:bCs/>
          <w:color w:val="000000"/>
          <w:sz w:val="24"/>
          <w:szCs w:val="24"/>
          <w:lang w:eastAsia="zh-CN"/>
        </w:rPr>
        <w:t>：</w:t>
      </w:r>
      <w:r>
        <w:rPr>
          <w:rFonts w:hint="eastAsia" w:ascii="仿宋" w:hAnsi="仿宋" w:eastAsia="仿宋"/>
          <w:color w:val="000000"/>
          <w:kern w:val="0"/>
          <w:sz w:val="24"/>
          <w:szCs w:val="24"/>
          <w:lang w:val="en-US" w:eastAsia="zh-CN" w:bidi="ar"/>
        </w:rPr>
        <w:t xml:space="preserve"> </w:t>
      </w:r>
    </w:p>
    <w:p w14:paraId="025ED7EA">
      <w:pPr>
        <w:keepNext w:val="0"/>
        <w:keepLines w:val="0"/>
        <w:widowControl/>
        <w:suppressLineNumbers w:val="0"/>
        <w:spacing w:line="360" w:lineRule="auto"/>
        <w:ind w:firstLine="480" w:firstLineChars="200"/>
        <w:jc w:val="left"/>
        <w:rPr>
          <w:rFonts w:hint="eastAsia" w:ascii="仿宋" w:hAnsi="仿宋" w:eastAsia="仿宋"/>
          <w:color w:val="000000"/>
          <w:kern w:val="0"/>
          <w:sz w:val="24"/>
          <w:szCs w:val="24"/>
          <w:lang w:val="en-US" w:eastAsia="zh-CN" w:bidi="ar"/>
        </w:rPr>
      </w:pPr>
      <w:r>
        <w:rPr>
          <w:rFonts w:hint="eastAsia" w:ascii="仿宋" w:hAnsi="仿宋" w:eastAsia="仿宋"/>
          <w:color w:val="000000"/>
          <w:kern w:val="0"/>
          <w:sz w:val="24"/>
          <w:szCs w:val="24"/>
          <w:lang w:val="en-US" w:eastAsia="zh-CN" w:bidi="ar"/>
        </w:rPr>
        <w:t>我单位现参与</w:t>
      </w:r>
      <w:r>
        <w:rPr>
          <w:rFonts w:hint="eastAsia" w:ascii="仿宋" w:hAnsi="仿宋" w:eastAsia="仿宋"/>
          <w:color w:val="000000"/>
          <w:kern w:val="0"/>
          <w:sz w:val="24"/>
          <w:szCs w:val="24"/>
          <w:u w:val="single"/>
          <w:lang w:val="en-US" w:eastAsia="zh-CN" w:bidi="ar"/>
        </w:rPr>
        <w:t xml:space="preserve">                          </w:t>
      </w:r>
      <w:r>
        <w:rPr>
          <w:rFonts w:hint="eastAsia" w:ascii="仿宋" w:hAnsi="仿宋" w:eastAsia="仿宋"/>
          <w:color w:val="000000"/>
          <w:kern w:val="0"/>
          <w:sz w:val="24"/>
          <w:szCs w:val="24"/>
          <w:lang w:val="en-US" w:eastAsia="zh-CN" w:bidi="ar"/>
        </w:rPr>
        <w:t xml:space="preserve">项目的采购活动，并作出如下承诺： </w:t>
      </w:r>
    </w:p>
    <w:p w14:paraId="26180BAA">
      <w:pPr>
        <w:keepNext w:val="0"/>
        <w:keepLines w:val="0"/>
        <w:widowControl/>
        <w:suppressLineNumbers w:val="0"/>
        <w:spacing w:line="360" w:lineRule="auto"/>
        <w:ind w:firstLine="480" w:firstLineChars="200"/>
        <w:jc w:val="left"/>
        <w:rPr>
          <w:rFonts w:hint="eastAsia" w:ascii="仿宋" w:hAnsi="仿宋" w:eastAsia="仿宋"/>
          <w:color w:val="000000"/>
          <w:kern w:val="0"/>
          <w:sz w:val="24"/>
          <w:szCs w:val="24"/>
          <w:lang w:val="en-US" w:eastAsia="zh-CN" w:bidi="ar"/>
        </w:rPr>
      </w:pPr>
      <w:r>
        <w:rPr>
          <w:rFonts w:hint="eastAsia" w:ascii="仿宋" w:hAnsi="仿宋" w:eastAsia="仿宋"/>
          <w:color w:val="000000"/>
          <w:kern w:val="0"/>
          <w:sz w:val="24"/>
          <w:szCs w:val="24"/>
          <w:lang w:val="en-US" w:eastAsia="zh-CN" w:bidi="ar"/>
        </w:rPr>
        <w:t xml:space="preserve">我单位在参加本次采购活动的前三年内，在经营活动中没有重大违法记录， </w:t>
      </w:r>
    </w:p>
    <w:p w14:paraId="317BE931">
      <w:pPr>
        <w:keepNext w:val="0"/>
        <w:keepLines w:val="0"/>
        <w:widowControl/>
        <w:suppressLineNumbers w:val="0"/>
        <w:spacing w:line="360" w:lineRule="auto"/>
        <w:jc w:val="left"/>
        <w:rPr>
          <w:rFonts w:hint="eastAsia" w:ascii="仿宋" w:hAnsi="仿宋" w:eastAsia="仿宋"/>
          <w:color w:val="000000"/>
          <w:kern w:val="0"/>
          <w:sz w:val="24"/>
          <w:szCs w:val="24"/>
          <w:lang w:val="en-US" w:eastAsia="zh-CN" w:bidi="ar"/>
        </w:rPr>
      </w:pPr>
      <w:r>
        <w:rPr>
          <w:rFonts w:hint="eastAsia" w:ascii="仿宋" w:hAnsi="仿宋" w:eastAsia="仿宋"/>
          <w:color w:val="000000"/>
          <w:kern w:val="0"/>
          <w:sz w:val="24"/>
          <w:szCs w:val="24"/>
          <w:lang w:val="en-US" w:eastAsia="zh-CN" w:bidi="ar"/>
        </w:rPr>
        <w:t xml:space="preserve">如违反该承诺，我单位将按照《中华人民共和国政府采购法》、《中华人民共和国政府采购法实施条例》相关规定接受处罚。 </w:t>
      </w:r>
    </w:p>
    <w:p w14:paraId="42883818">
      <w:pPr>
        <w:keepNext w:val="0"/>
        <w:keepLines w:val="0"/>
        <w:widowControl/>
        <w:suppressLineNumbers w:val="0"/>
        <w:ind w:firstLine="480" w:firstLineChars="200"/>
        <w:jc w:val="left"/>
        <w:rPr>
          <w:rFonts w:hint="eastAsia" w:ascii="仿宋" w:hAnsi="仿宋" w:eastAsia="仿宋"/>
          <w:color w:val="000000"/>
          <w:kern w:val="0"/>
          <w:sz w:val="24"/>
          <w:szCs w:val="24"/>
          <w:lang w:val="en-US" w:eastAsia="zh-CN" w:bidi="ar"/>
        </w:rPr>
      </w:pPr>
    </w:p>
    <w:p w14:paraId="558BFF7C">
      <w:pPr>
        <w:keepNext w:val="0"/>
        <w:keepLines w:val="0"/>
        <w:widowControl/>
        <w:suppressLineNumbers w:val="0"/>
        <w:ind w:firstLine="480" w:firstLineChars="200"/>
        <w:jc w:val="left"/>
        <w:rPr>
          <w:rFonts w:hint="eastAsia" w:ascii="仿宋" w:hAnsi="仿宋" w:eastAsia="仿宋"/>
          <w:color w:val="000000"/>
          <w:kern w:val="0"/>
          <w:sz w:val="24"/>
          <w:szCs w:val="24"/>
          <w:lang w:val="en-US" w:eastAsia="zh-CN" w:bidi="ar"/>
        </w:rPr>
      </w:pPr>
    </w:p>
    <w:p w14:paraId="575C8946">
      <w:pPr>
        <w:keepNext w:val="0"/>
        <w:keepLines w:val="0"/>
        <w:widowControl/>
        <w:suppressLineNumbers w:val="0"/>
        <w:ind w:firstLine="480" w:firstLineChars="200"/>
        <w:jc w:val="left"/>
        <w:rPr>
          <w:rFonts w:hint="eastAsia" w:ascii="仿宋" w:hAnsi="仿宋" w:eastAsia="仿宋"/>
          <w:color w:val="000000"/>
          <w:kern w:val="0"/>
          <w:sz w:val="24"/>
          <w:szCs w:val="24"/>
          <w:lang w:val="en-US" w:eastAsia="zh-CN" w:bidi="ar"/>
        </w:rPr>
      </w:pPr>
      <w:r>
        <w:rPr>
          <w:rFonts w:hint="eastAsia" w:ascii="仿宋" w:hAnsi="仿宋" w:eastAsia="仿宋"/>
          <w:color w:val="000000"/>
          <w:kern w:val="0"/>
          <w:sz w:val="24"/>
          <w:szCs w:val="24"/>
          <w:lang w:val="en-US" w:eastAsia="zh-CN" w:bidi="ar"/>
        </w:rPr>
        <w:t xml:space="preserve">特此承诺。 </w:t>
      </w:r>
    </w:p>
    <w:p w14:paraId="6B6DF6DB">
      <w:pPr>
        <w:pStyle w:val="22"/>
        <w:rPr>
          <w:rFonts w:hint="eastAsia" w:ascii="仿宋" w:hAnsi="仿宋" w:eastAsia="仿宋"/>
          <w:color w:val="000000"/>
          <w:kern w:val="0"/>
          <w:sz w:val="24"/>
          <w:szCs w:val="24"/>
          <w:lang w:val="en-US" w:eastAsia="zh-CN" w:bidi="ar"/>
        </w:rPr>
      </w:pPr>
    </w:p>
    <w:p w14:paraId="55C56971">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50AC126F">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255EBBFB">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67635DE2">
      <w:pPr>
        <w:rPr>
          <w:rFonts w:hint="eastAsia" w:ascii="仿宋" w:hAnsi="仿宋" w:eastAsia="仿宋"/>
          <w:color w:val="000000"/>
        </w:rPr>
      </w:pPr>
    </w:p>
    <w:p w14:paraId="331F3C03">
      <w:pPr>
        <w:pStyle w:val="68"/>
        <w:spacing w:line="490" w:lineRule="exact"/>
        <w:ind w:left="0" w:leftChars="0" w:firstLine="0" w:firstLineChars="0"/>
        <w:rPr>
          <w:rFonts w:hint="eastAsia" w:ascii="仿宋" w:hAnsi="仿宋" w:eastAsia="仿宋"/>
          <w:b w:val="0"/>
          <w:color w:val="000000"/>
          <w:kern w:val="2"/>
          <w:sz w:val="44"/>
          <w:szCs w:val="44"/>
        </w:rPr>
      </w:pPr>
      <w:r>
        <w:rPr>
          <w:rFonts w:hint="eastAsia" w:ascii="仿宋" w:hAnsi="仿宋" w:eastAsia="仿宋"/>
          <w:b w:val="0"/>
          <w:color w:val="000000"/>
          <w:kern w:val="2"/>
          <w:sz w:val="44"/>
          <w:szCs w:val="44"/>
        </w:rPr>
        <w:br w:type="page"/>
      </w:r>
      <w:r>
        <w:rPr>
          <w:rFonts w:hint="eastAsia" w:ascii="仿宋" w:hAnsi="仿宋" w:eastAsia="仿宋"/>
          <w:b w:val="0"/>
          <w:color w:val="000000"/>
          <w:kern w:val="2"/>
          <w:sz w:val="44"/>
          <w:szCs w:val="44"/>
        </w:rPr>
        <w:t>第二部分   技术、服务性响应文件格式</w:t>
      </w:r>
    </w:p>
    <w:p w14:paraId="66FAAF2F">
      <w:pPr>
        <w:pStyle w:val="81"/>
        <w:spacing w:line="600" w:lineRule="atLeast"/>
        <w:rPr>
          <w:rFonts w:hint="eastAsia" w:ascii="仿宋" w:hAnsi="仿宋" w:eastAsia="仿宋"/>
          <w:bCs w:val="0"/>
          <w:color w:val="000000"/>
          <w:kern w:val="2"/>
          <w:sz w:val="28"/>
          <w:szCs w:val="28"/>
        </w:rPr>
      </w:pPr>
    </w:p>
    <w:p w14:paraId="4733A09C">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 xml:space="preserve">封面： </w:t>
      </w:r>
    </w:p>
    <w:p w14:paraId="6DC913AB">
      <w:pPr>
        <w:keepNext w:val="0"/>
        <w:keepLines w:val="0"/>
        <w:widowControl/>
        <w:suppressLineNumbers w:val="0"/>
        <w:jc w:val="left"/>
        <w:rPr>
          <w:rFonts w:hint="eastAsia" w:ascii="仿宋" w:hAnsi="仿宋" w:eastAsia="仿宋"/>
          <w:b w:val="0"/>
          <w:bCs w:val="0"/>
          <w:color w:val="000000"/>
          <w:kern w:val="0"/>
          <w:sz w:val="36"/>
          <w:szCs w:val="36"/>
          <w:lang w:val="en-US" w:eastAsia="zh-CN" w:bidi="ar"/>
        </w:rPr>
      </w:pPr>
    </w:p>
    <w:p w14:paraId="5FDD6AE5">
      <w:pPr>
        <w:keepNext w:val="0"/>
        <w:keepLines w:val="0"/>
        <w:widowControl/>
        <w:suppressLineNumbers w:val="0"/>
        <w:jc w:val="right"/>
        <w:rPr>
          <w:rFonts w:hint="eastAsia" w:ascii="仿宋" w:hAnsi="仿宋" w:eastAsia="仿宋"/>
          <w:b w:val="0"/>
          <w:bCs w:val="0"/>
          <w:color w:val="000000"/>
          <w:kern w:val="0"/>
          <w:sz w:val="36"/>
          <w:szCs w:val="36"/>
          <w:lang w:val="en-US" w:eastAsia="zh-CN" w:bidi="ar"/>
        </w:rPr>
      </w:pPr>
      <w:r>
        <w:rPr>
          <w:rFonts w:hint="eastAsia" w:ascii="仿宋" w:hAnsi="仿宋" w:eastAsia="仿宋"/>
          <w:b w:val="0"/>
          <w:bCs w:val="0"/>
          <w:color w:val="000000"/>
          <w:kern w:val="0"/>
          <w:sz w:val="36"/>
          <w:szCs w:val="36"/>
          <w:lang w:val="en-US" w:eastAsia="zh-CN" w:bidi="ar"/>
        </w:rPr>
        <w:t xml:space="preserve">（正本/副本） </w:t>
      </w:r>
    </w:p>
    <w:p w14:paraId="2ABFAE53">
      <w:pPr>
        <w:keepNext w:val="0"/>
        <w:keepLines w:val="0"/>
        <w:widowControl/>
        <w:suppressLineNumbers w:val="0"/>
        <w:jc w:val="center"/>
        <w:rPr>
          <w:rFonts w:hint="eastAsia" w:ascii="仿宋" w:hAnsi="仿宋" w:eastAsia="仿宋"/>
          <w:b w:val="0"/>
          <w:bCs w:val="0"/>
          <w:color w:val="000000"/>
          <w:kern w:val="0"/>
          <w:sz w:val="40"/>
          <w:szCs w:val="40"/>
          <w:lang w:val="en-US" w:eastAsia="zh-CN" w:bidi="ar"/>
        </w:rPr>
      </w:pPr>
    </w:p>
    <w:p w14:paraId="43C24FDC">
      <w:pPr>
        <w:keepNext w:val="0"/>
        <w:keepLines w:val="0"/>
        <w:widowControl/>
        <w:suppressLineNumbers w:val="0"/>
        <w:jc w:val="center"/>
        <w:rPr>
          <w:rFonts w:hint="eastAsia" w:ascii="仿宋" w:hAnsi="仿宋" w:eastAsia="仿宋"/>
          <w:b w:val="0"/>
          <w:bCs w:val="0"/>
          <w:color w:val="000000"/>
          <w:kern w:val="0"/>
          <w:sz w:val="40"/>
          <w:szCs w:val="40"/>
          <w:u w:val="none"/>
          <w:lang w:val="en-US" w:eastAsia="zh-CN" w:bidi="ar"/>
        </w:rPr>
      </w:pPr>
      <w:r>
        <w:rPr>
          <w:rFonts w:hint="eastAsia" w:ascii="仿宋" w:hAnsi="仿宋" w:eastAsia="仿宋"/>
          <w:b w:val="0"/>
          <w:bCs w:val="0"/>
          <w:color w:val="000000"/>
          <w:kern w:val="0"/>
          <w:sz w:val="40"/>
          <w:szCs w:val="40"/>
          <w:u w:val="none"/>
          <w:lang w:val="en-US" w:eastAsia="zh-CN" w:bidi="ar"/>
        </w:rPr>
        <w:t xml:space="preserve">XX </w:t>
      </w:r>
      <w:r>
        <w:rPr>
          <w:rFonts w:hint="eastAsia" w:ascii="仿宋" w:hAnsi="仿宋" w:eastAsia="仿宋"/>
          <w:b w:val="0"/>
          <w:bCs w:val="0"/>
          <w:color w:val="000000"/>
          <w:kern w:val="0"/>
          <w:sz w:val="40"/>
          <w:szCs w:val="40"/>
          <w:lang w:val="en-US" w:eastAsia="zh-CN" w:bidi="ar"/>
        </w:rPr>
        <w:t>项目</w:t>
      </w:r>
    </w:p>
    <w:p w14:paraId="1B073401">
      <w:pPr>
        <w:keepNext w:val="0"/>
        <w:keepLines w:val="0"/>
        <w:widowControl/>
        <w:suppressLineNumbers w:val="0"/>
        <w:jc w:val="center"/>
        <w:rPr>
          <w:rFonts w:hint="eastAsia" w:ascii="仿宋" w:hAnsi="仿宋" w:eastAsia="仿宋"/>
          <w:b w:val="0"/>
          <w:bCs w:val="0"/>
          <w:color w:val="000000"/>
          <w:kern w:val="0"/>
          <w:sz w:val="52"/>
          <w:szCs w:val="52"/>
          <w:lang w:val="en-US" w:eastAsia="zh-CN" w:bidi="ar"/>
        </w:rPr>
      </w:pPr>
    </w:p>
    <w:p w14:paraId="51509C88">
      <w:pPr>
        <w:keepNext w:val="0"/>
        <w:keepLines w:val="0"/>
        <w:widowControl/>
        <w:suppressLineNumbers w:val="0"/>
        <w:jc w:val="center"/>
        <w:rPr>
          <w:rFonts w:hint="eastAsia" w:ascii="仿宋" w:hAnsi="仿宋" w:eastAsia="仿宋"/>
          <w:b w:val="0"/>
          <w:bCs w:val="0"/>
          <w:color w:val="000000"/>
          <w:kern w:val="0"/>
          <w:sz w:val="52"/>
          <w:szCs w:val="52"/>
          <w:lang w:val="en-US" w:eastAsia="zh-CN" w:bidi="ar"/>
        </w:rPr>
      </w:pPr>
      <w:r>
        <w:rPr>
          <w:rFonts w:hint="eastAsia" w:ascii="仿宋" w:hAnsi="仿宋" w:eastAsia="仿宋"/>
          <w:b w:val="0"/>
          <w:bCs w:val="0"/>
          <w:color w:val="000000"/>
          <w:kern w:val="0"/>
          <w:sz w:val="52"/>
          <w:szCs w:val="52"/>
          <w:lang w:val="en-US" w:eastAsia="zh-CN" w:bidi="ar"/>
        </w:rPr>
        <w:t>技术、服务性响应文件</w:t>
      </w:r>
    </w:p>
    <w:p w14:paraId="2958EF37">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7B9A0618">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131C1344">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59F6131F">
      <w:pPr>
        <w:pStyle w:val="22"/>
        <w:rPr>
          <w:rFonts w:hint="eastAsia" w:ascii="仿宋" w:hAnsi="仿宋" w:eastAsia="仿宋"/>
          <w:b w:val="0"/>
          <w:bCs w:val="0"/>
          <w:color w:val="000000"/>
          <w:lang w:val="en-US" w:eastAsia="zh-CN"/>
        </w:rPr>
      </w:pPr>
    </w:p>
    <w:p w14:paraId="6E30C5F0">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 xml:space="preserve">供 应 商名称： </w:t>
      </w:r>
    </w:p>
    <w:p w14:paraId="6EA4054A">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0E53497F">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0CBC70F5">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1D499F6C">
      <w:pPr>
        <w:keepNext w:val="0"/>
        <w:keepLines w:val="0"/>
        <w:widowControl/>
        <w:suppressLineNumbers w:val="0"/>
        <w:spacing w:line="360" w:lineRule="auto"/>
        <w:ind w:firstLine="2480" w:firstLineChars="80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日期 ：XX 年 XX 月 XX 日</w:t>
      </w:r>
    </w:p>
    <w:p w14:paraId="39A29257">
      <w:pPr>
        <w:keepNext w:val="0"/>
        <w:keepLines w:val="0"/>
        <w:widowControl/>
        <w:suppressLineNumbers w:val="0"/>
        <w:spacing w:line="360" w:lineRule="auto"/>
        <w:ind w:firstLine="2480" w:firstLineChars="80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br w:type="page"/>
      </w:r>
      <w:r>
        <w:rPr>
          <w:rFonts w:hint="eastAsia" w:ascii="仿宋" w:hAnsi="仿宋" w:eastAsia="仿宋"/>
          <w:b/>
          <w:bCs w:val="0"/>
          <w:color w:val="000000"/>
          <w:kern w:val="2"/>
        </w:rPr>
        <w:t>一、报价函（实质性要求）</w:t>
      </w:r>
    </w:p>
    <w:p w14:paraId="2C6CD179">
      <w:pPr>
        <w:pStyle w:val="81"/>
        <w:spacing w:line="490" w:lineRule="exact"/>
        <w:ind w:firstLine="482" w:firstLineChars="200"/>
        <w:jc w:val="both"/>
        <w:rPr>
          <w:rFonts w:hint="eastAsia" w:ascii="仿宋" w:hAnsi="仿宋" w:eastAsia="仿宋"/>
          <w:bCs w:val="0"/>
          <w:color w:val="000000"/>
          <w:sz w:val="24"/>
          <w:szCs w:val="24"/>
        </w:rPr>
      </w:pPr>
    </w:p>
    <w:p w14:paraId="472C2480">
      <w:pPr>
        <w:pStyle w:val="81"/>
        <w:spacing w:line="490" w:lineRule="exact"/>
        <w:jc w:val="both"/>
        <w:rPr>
          <w:rFonts w:hint="eastAsia" w:ascii="仿宋" w:hAnsi="仿宋" w:eastAsia="仿宋"/>
          <w:b w:val="0"/>
          <w:color w:val="000000"/>
          <w:sz w:val="24"/>
          <w:szCs w:val="24"/>
        </w:rPr>
      </w:pPr>
      <w:r>
        <w:rPr>
          <w:rFonts w:hint="eastAsia" w:ascii="仿宋" w:hAnsi="仿宋" w:eastAsia="仿宋"/>
          <w:b w:val="0"/>
          <w:color w:val="000000"/>
          <w:sz w:val="24"/>
          <w:szCs w:val="24"/>
        </w:rPr>
        <w:t>XXX（采购</w:t>
      </w:r>
      <w:r>
        <w:rPr>
          <w:rFonts w:hint="eastAsia" w:ascii="仿宋" w:hAnsi="仿宋" w:eastAsia="仿宋"/>
          <w:b w:val="0"/>
          <w:color w:val="000000"/>
          <w:sz w:val="24"/>
          <w:szCs w:val="24"/>
          <w:lang w:eastAsia="zh-CN"/>
        </w:rPr>
        <w:t>人</w:t>
      </w:r>
      <w:r>
        <w:rPr>
          <w:rFonts w:hint="eastAsia" w:ascii="仿宋" w:hAnsi="仿宋" w:eastAsia="仿宋"/>
          <w:b w:val="0"/>
          <w:color w:val="000000"/>
          <w:sz w:val="24"/>
          <w:szCs w:val="24"/>
        </w:rPr>
        <w:t>名称）：</w:t>
      </w:r>
    </w:p>
    <w:p w14:paraId="7575B18D">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全面研究了“XXX”项目询价通知书，决定参加贵单位组织的本项目询价采购。</w:t>
      </w:r>
    </w:p>
    <w:p w14:paraId="0A319C85">
      <w:pPr>
        <w:pStyle w:val="74"/>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自愿按照询价通知书规定的各项要求向采购人提供所需货物/服务，报价以</w:t>
      </w:r>
      <w:r>
        <w:rPr>
          <w:rFonts w:hint="eastAsia" w:ascii="仿宋" w:hAnsi="仿宋" w:eastAsia="仿宋"/>
          <w:b w:val="0"/>
          <w:bCs/>
          <w:color w:val="000000"/>
          <w:sz w:val="24"/>
          <w:szCs w:val="24"/>
          <w:lang w:eastAsia="zh-CN"/>
        </w:rPr>
        <w:t>现场递交的报价文件</w:t>
      </w:r>
      <w:r>
        <w:rPr>
          <w:rFonts w:hint="eastAsia" w:ascii="仿宋" w:hAnsi="仿宋" w:eastAsia="仿宋"/>
          <w:b w:val="0"/>
          <w:bCs/>
          <w:color w:val="000000"/>
          <w:sz w:val="24"/>
          <w:szCs w:val="24"/>
        </w:rPr>
        <w:t>为准。</w:t>
      </w:r>
    </w:p>
    <w:p w14:paraId="4E55F2BE">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3、一旦我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成交，我</w:t>
      </w:r>
      <w:r>
        <w:rPr>
          <w:rFonts w:hint="eastAsia" w:ascii="仿宋" w:hAnsi="仿宋" w:eastAsia="仿宋"/>
          <w:b w:val="0"/>
          <w:bCs/>
          <w:color w:val="000000"/>
          <w:sz w:val="24"/>
          <w:szCs w:val="24"/>
          <w:lang w:eastAsia="zh-CN"/>
        </w:rPr>
        <w:t>方</w:t>
      </w:r>
      <w:r>
        <w:rPr>
          <w:rFonts w:hint="eastAsia" w:ascii="仿宋" w:hAnsi="仿宋" w:eastAsia="仿宋"/>
          <w:b w:val="0"/>
          <w:bCs/>
          <w:color w:val="000000"/>
          <w:sz w:val="24"/>
          <w:szCs w:val="24"/>
        </w:rPr>
        <w:t>将严格履行采购合同规定的责任和义务。</w:t>
      </w:r>
    </w:p>
    <w:p w14:paraId="7DE7EDC7">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4、我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为本项目提交的资格性响应文件</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正本一份</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副本二份</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技术、服务性响应文件</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正本一份</w:t>
      </w:r>
      <w:r>
        <w:rPr>
          <w:rFonts w:hint="eastAsia" w:ascii="仿宋" w:hAnsi="仿宋" w:eastAsia="仿宋"/>
          <w:b w:val="0"/>
          <w:bCs/>
          <w:color w:val="000000"/>
          <w:sz w:val="24"/>
          <w:szCs w:val="24"/>
          <w:lang w:eastAsia="zh-CN"/>
        </w:rPr>
        <w:t>、</w:t>
      </w:r>
      <w:r>
        <w:rPr>
          <w:rFonts w:hint="eastAsia" w:ascii="仿宋" w:hAnsi="仿宋" w:eastAsia="仿宋"/>
          <w:b w:val="0"/>
          <w:bCs/>
          <w:color w:val="000000"/>
          <w:sz w:val="24"/>
          <w:szCs w:val="24"/>
        </w:rPr>
        <w:t>副本二份</w:t>
      </w:r>
      <w:r>
        <w:rPr>
          <w:rFonts w:hint="eastAsia" w:ascii="仿宋" w:hAnsi="仿宋" w:eastAsia="仿宋"/>
          <w:b w:val="0"/>
          <w:bCs/>
          <w:color w:val="000000"/>
          <w:sz w:val="24"/>
          <w:szCs w:val="24"/>
          <w:lang w:eastAsia="zh-CN"/>
        </w:rPr>
        <w:t>），报价文件一份</w:t>
      </w:r>
      <w:r>
        <w:rPr>
          <w:rFonts w:hint="eastAsia" w:ascii="仿宋" w:hAnsi="仿宋" w:eastAsia="仿宋"/>
          <w:b w:val="0"/>
          <w:bCs/>
          <w:color w:val="000000"/>
          <w:sz w:val="24"/>
          <w:szCs w:val="24"/>
        </w:rPr>
        <w:t>，用于询价报价。</w:t>
      </w:r>
    </w:p>
    <w:p w14:paraId="05B8BF39">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5、我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愿意提供贵单位可能另外要求的，与询价报价有关的文件资料，并保证我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已提供和将要提供的文件资料是真实、准确的。</w:t>
      </w:r>
    </w:p>
    <w:p w14:paraId="667DF5C1">
      <w:pPr>
        <w:pStyle w:val="68"/>
        <w:spacing w:line="49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6、本次询价，我</w:t>
      </w:r>
      <w:r>
        <w:rPr>
          <w:rFonts w:hint="eastAsia" w:ascii="仿宋" w:hAnsi="仿宋" w:eastAsia="仿宋"/>
          <w:b w:val="0"/>
          <w:bCs/>
          <w:color w:val="000000"/>
          <w:sz w:val="24"/>
          <w:szCs w:val="24"/>
          <w:lang w:eastAsia="zh-CN"/>
        </w:rPr>
        <w:t>单位</w:t>
      </w:r>
      <w:r>
        <w:rPr>
          <w:rFonts w:hint="eastAsia" w:ascii="仿宋" w:hAnsi="仿宋" w:eastAsia="仿宋"/>
          <w:b w:val="0"/>
          <w:bCs/>
          <w:color w:val="000000"/>
          <w:sz w:val="24"/>
          <w:szCs w:val="24"/>
        </w:rPr>
        <w:t>报价有效期为询价通知书规定的起算之日起</w:t>
      </w: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rPr>
        <w:t>天。</w:t>
      </w:r>
    </w:p>
    <w:p w14:paraId="5D46DBF6">
      <w:pPr>
        <w:pStyle w:val="68"/>
        <w:spacing w:line="490" w:lineRule="exact"/>
        <w:ind w:firstLine="480"/>
        <w:rPr>
          <w:rFonts w:hint="eastAsia" w:ascii="仿宋" w:hAnsi="仿宋" w:eastAsia="仿宋"/>
          <w:b w:val="0"/>
          <w:bCs/>
          <w:color w:val="000000"/>
          <w:sz w:val="24"/>
          <w:szCs w:val="24"/>
        </w:rPr>
      </w:pPr>
    </w:p>
    <w:p w14:paraId="7D65E95E">
      <w:pPr>
        <w:pStyle w:val="68"/>
        <w:spacing w:line="490" w:lineRule="exact"/>
        <w:ind w:firstLine="480"/>
        <w:rPr>
          <w:rFonts w:hint="eastAsia" w:ascii="仿宋" w:hAnsi="仿宋" w:eastAsia="仿宋"/>
          <w:b w:val="0"/>
          <w:bCs/>
          <w:color w:val="000000"/>
          <w:sz w:val="24"/>
          <w:szCs w:val="24"/>
        </w:rPr>
      </w:pPr>
    </w:p>
    <w:p w14:paraId="31A20689">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617D61B9">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59FDD5AD">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165AF78F">
      <w:pPr>
        <w:pStyle w:val="81"/>
        <w:rPr>
          <w:rFonts w:hint="eastAsia" w:ascii="仿宋" w:hAnsi="仿宋" w:eastAsia="仿宋"/>
          <w:b w:val="0"/>
          <w:color w:val="000000"/>
          <w:sz w:val="24"/>
          <w:szCs w:val="24"/>
        </w:rPr>
      </w:pPr>
      <w:r>
        <w:rPr>
          <w:rFonts w:hint="eastAsia" w:ascii="仿宋" w:hAnsi="仿宋" w:eastAsia="仿宋"/>
          <w:b w:val="0"/>
          <w:color w:val="000000"/>
          <w:sz w:val="24"/>
          <w:szCs w:val="24"/>
        </w:rPr>
        <w:br w:type="page"/>
      </w:r>
      <w:r>
        <w:rPr>
          <w:rFonts w:hint="eastAsia" w:ascii="仿宋" w:hAnsi="仿宋" w:eastAsia="仿宋"/>
          <w:b/>
          <w:bCs w:val="0"/>
          <w:color w:val="000000"/>
          <w:kern w:val="2"/>
          <w:lang w:val="en-US" w:eastAsia="zh-CN"/>
        </w:rPr>
        <w:t>二</w:t>
      </w:r>
      <w:r>
        <w:rPr>
          <w:rFonts w:hint="eastAsia" w:ascii="仿宋" w:hAnsi="仿宋" w:eastAsia="仿宋"/>
          <w:b/>
          <w:bCs w:val="0"/>
          <w:color w:val="000000"/>
          <w:kern w:val="2"/>
        </w:rPr>
        <w:t>、供应商基本情况表</w:t>
      </w:r>
    </w:p>
    <w:p w14:paraId="56A5C3D6">
      <w:pPr>
        <w:jc w:val="center"/>
        <w:rPr>
          <w:rFonts w:hint="eastAsia" w:ascii="仿宋" w:hAnsi="仿宋" w:eastAsia="仿宋"/>
          <w:bCs/>
          <w:color w:val="000000"/>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59"/>
        <w:gridCol w:w="1211"/>
        <w:gridCol w:w="1210"/>
        <w:gridCol w:w="403"/>
        <w:gridCol w:w="463"/>
        <w:gridCol w:w="344"/>
        <w:gridCol w:w="866"/>
        <w:gridCol w:w="89"/>
        <w:gridCol w:w="255"/>
        <w:gridCol w:w="1212"/>
      </w:tblGrid>
      <w:tr w14:paraId="3DCE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7C176DD9">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供应商名称</w:t>
            </w:r>
          </w:p>
        </w:tc>
        <w:tc>
          <w:tcPr>
            <w:tcW w:w="7112" w:type="dxa"/>
            <w:gridSpan w:val="10"/>
            <w:vAlign w:val="center"/>
          </w:tcPr>
          <w:p w14:paraId="2340D183">
            <w:pPr>
              <w:pStyle w:val="92"/>
              <w:rPr>
                <w:rFonts w:hint="eastAsia" w:ascii="仿宋" w:hAnsi="仿宋" w:eastAsia="仿宋"/>
                <w:b w:val="0"/>
                <w:bCs/>
                <w:color w:val="000000"/>
                <w:sz w:val="24"/>
                <w:szCs w:val="24"/>
              </w:rPr>
            </w:pPr>
          </w:p>
        </w:tc>
      </w:tr>
      <w:tr w14:paraId="2FA6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74403C77">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注册地址</w:t>
            </w:r>
          </w:p>
        </w:tc>
        <w:tc>
          <w:tcPr>
            <w:tcW w:w="4346" w:type="dxa"/>
            <w:gridSpan w:val="5"/>
            <w:vAlign w:val="center"/>
          </w:tcPr>
          <w:p w14:paraId="61D7700D">
            <w:pPr>
              <w:pStyle w:val="92"/>
              <w:rPr>
                <w:rFonts w:hint="eastAsia" w:ascii="仿宋" w:hAnsi="仿宋" w:eastAsia="仿宋"/>
                <w:b w:val="0"/>
                <w:bCs/>
                <w:color w:val="000000"/>
                <w:sz w:val="24"/>
                <w:szCs w:val="24"/>
              </w:rPr>
            </w:pPr>
          </w:p>
        </w:tc>
        <w:tc>
          <w:tcPr>
            <w:tcW w:w="1210" w:type="dxa"/>
            <w:gridSpan w:val="2"/>
            <w:vAlign w:val="center"/>
          </w:tcPr>
          <w:p w14:paraId="1DB5531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邮政编码</w:t>
            </w:r>
          </w:p>
        </w:tc>
        <w:tc>
          <w:tcPr>
            <w:tcW w:w="1556" w:type="dxa"/>
            <w:gridSpan w:val="3"/>
            <w:vAlign w:val="center"/>
          </w:tcPr>
          <w:p w14:paraId="4990ED1D">
            <w:pPr>
              <w:pStyle w:val="92"/>
              <w:rPr>
                <w:rFonts w:hint="eastAsia" w:ascii="仿宋" w:hAnsi="仿宋" w:eastAsia="仿宋"/>
                <w:b w:val="0"/>
                <w:bCs/>
                <w:color w:val="000000"/>
                <w:sz w:val="24"/>
                <w:szCs w:val="24"/>
              </w:rPr>
            </w:pPr>
          </w:p>
        </w:tc>
      </w:tr>
      <w:tr w14:paraId="5E2B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Merge w:val="restart"/>
            <w:vAlign w:val="center"/>
          </w:tcPr>
          <w:p w14:paraId="588B3AF5">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联系方式</w:t>
            </w:r>
          </w:p>
        </w:tc>
        <w:tc>
          <w:tcPr>
            <w:tcW w:w="1059" w:type="dxa"/>
            <w:vAlign w:val="center"/>
          </w:tcPr>
          <w:p w14:paraId="481ABC20">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联系人</w:t>
            </w:r>
          </w:p>
        </w:tc>
        <w:tc>
          <w:tcPr>
            <w:tcW w:w="3287" w:type="dxa"/>
            <w:gridSpan w:val="4"/>
            <w:vAlign w:val="center"/>
          </w:tcPr>
          <w:p w14:paraId="77E25A7F">
            <w:pPr>
              <w:pStyle w:val="92"/>
              <w:rPr>
                <w:rFonts w:hint="eastAsia" w:ascii="仿宋" w:hAnsi="仿宋" w:eastAsia="仿宋"/>
                <w:b w:val="0"/>
                <w:bCs/>
                <w:color w:val="000000"/>
                <w:sz w:val="24"/>
                <w:szCs w:val="24"/>
              </w:rPr>
            </w:pPr>
          </w:p>
        </w:tc>
        <w:tc>
          <w:tcPr>
            <w:tcW w:w="1210" w:type="dxa"/>
            <w:gridSpan w:val="2"/>
            <w:vAlign w:val="center"/>
          </w:tcPr>
          <w:p w14:paraId="168F2B39">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联系电话</w:t>
            </w:r>
          </w:p>
        </w:tc>
        <w:tc>
          <w:tcPr>
            <w:tcW w:w="1556" w:type="dxa"/>
            <w:gridSpan w:val="3"/>
            <w:vAlign w:val="center"/>
          </w:tcPr>
          <w:p w14:paraId="117A0436">
            <w:pPr>
              <w:pStyle w:val="92"/>
              <w:rPr>
                <w:rFonts w:hint="eastAsia" w:ascii="仿宋" w:hAnsi="仿宋" w:eastAsia="仿宋"/>
                <w:b w:val="0"/>
                <w:bCs/>
                <w:color w:val="000000"/>
                <w:sz w:val="24"/>
                <w:szCs w:val="24"/>
              </w:rPr>
            </w:pPr>
          </w:p>
        </w:tc>
      </w:tr>
      <w:tr w14:paraId="221D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Merge w:val="continue"/>
            <w:vAlign w:val="center"/>
          </w:tcPr>
          <w:p w14:paraId="75B7B072">
            <w:pPr>
              <w:pStyle w:val="92"/>
              <w:rPr>
                <w:rFonts w:hint="eastAsia" w:ascii="仿宋" w:hAnsi="仿宋" w:eastAsia="仿宋"/>
                <w:b w:val="0"/>
                <w:bCs/>
                <w:color w:val="000000"/>
                <w:sz w:val="24"/>
                <w:szCs w:val="24"/>
              </w:rPr>
            </w:pPr>
          </w:p>
        </w:tc>
        <w:tc>
          <w:tcPr>
            <w:tcW w:w="1059" w:type="dxa"/>
            <w:vAlign w:val="center"/>
          </w:tcPr>
          <w:p w14:paraId="28DE8075">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传真</w:t>
            </w:r>
          </w:p>
        </w:tc>
        <w:tc>
          <w:tcPr>
            <w:tcW w:w="3287" w:type="dxa"/>
            <w:gridSpan w:val="4"/>
            <w:vAlign w:val="center"/>
          </w:tcPr>
          <w:p w14:paraId="3639E8B1">
            <w:pPr>
              <w:pStyle w:val="92"/>
              <w:rPr>
                <w:rFonts w:hint="eastAsia" w:ascii="仿宋" w:hAnsi="仿宋" w:eastAsia="仿宋"/>
                <w:b w:val="0"/>
                <w:bCs/>
                <w:color w:val="000000"/>
                <w:sz w:val="24"/>
                <w:szCs w:val="24"/>
              </w:rPr>
            </w:pPr>
          </w:p>
        </w:tc>
        <w:tc>
          <w:tcPr>
            <w:tcW w:w="1210" w:type="dxa"/>
            <w:gridSpan w:val="2"/>
            <w:vAlign w:val="center"/>
          </w:tcPr>
          <w:p w14:paraId="782F58A5">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网址</w:t>
            </w:r>
          </w:p>
        </w:tc>
        <w:tc>
          <w:tcPr>
            <w:tcW w:w="1556" w:type="dxa"/>
            <w:gridSpan w:val="3"/>
            <w:vAlign w:val="center"/>
          </w:tcPr>
          <w:p w14:paraId="7624018F">
            <w:pPr>
              <w:pStyle w:val="92"/>
              <w:rPr>
                <w:rFonts w:hint="eastAsia" w:ascii="仿宋" w:hAnsi="仿宋" w:eastAsia="仿宋"/>
                <w:b w:val="0"/>
                <w:bCs/>
                <w:color w:val="000000"/>
                <w:sz w:val="24"/>
                <w:szCs w:val="24"/>
              </w:rPr>
            </w:pPr>
          </w:p>
        </w:tc>
      </w:tr>
      <w:tr w14:paraId="2CFD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1AD8C04A">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组织结构</w:t>
            </w:r>
          </w:p>
        </w:tc>
        <w:tc>
          <w:tcPr>
            <w:tcW w:w="7112" w:type="dxa"/>
            <w:gridSpan w:val="10"/>
            <w:vAlign w:val="center"/>
          </w:tcPr>
          <w:p w14:paraId="15C1E863">
            <w:pPr>
              <w:pStyle w:val="92"/>
              <w:rPr>
                <w:rFonts w:hint="eastAsia" w:ascii="仿宋" w:hAnsi="仿宋" w:eastAsia="仿宋"/>
                <w:b w:val="0"/>
                <w:bCs/>
                <w:color w:val="000000"/>
                <w:sz w:val="24"/>
                <w:szCs w:val="24"/>
              </w:rPr>
            </w:pPr>
          </w:p>
        </w:tc>
      </w:tr>
      <w:tr w14:paraId="7B67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02E55AF8">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法定代表人</w:t>
            </w:r>
          </w:p>
        </w:tc>
        <w:tc>
          <w:tcPr>
            <w:tcW w:w="1059" w:type="dxa"/>
            <w:vAlign w:val="center"/>
          </w:tcPr>
          <w:p w14:paraId="1BA43107">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姓名</w:t>
            </w:r>
          </w:p>
        </w:tc>
        <w:tc>
          <w:tcPr>
            <w:tcW w:w="1211" w:type="dxa"/>
            <w:vAlign w:val="center"/>
          </w:tcPr>
          <w:p w14:paraId="3D500A85">
            <w:pPr>
              <w:pStyle w:val="92"/>
              <w:rPr>
                <w:rFonts w:hint="eastAsia" w:ascii="仿宋" w:hAnsi="仿宋" w:eastAsia="仿宋"/>
                <w:b w:val="0"/>
                <w:bCs/>
                <w:color w:val="000000"/>
                <w:sz w:val="24"/>
                <w:szCs w:val="24"/>
              </w:rPr>
            </w:pPr>
          </w:p>
        </w:tc>
        <w:tc>
          <w:tcPr>
            <w:tcW w:w="1210" w:type="dxa"/>
            <w:vAlign w:val="center"/>
          </w:tcPr>
          <w:p w14:paraId="101C54E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技术职称</w:t>
            </w:r>
          </w:p>
        </w:tc>
        <w:tc>
          <w:tcPr>
            <w:tcW w:w="1210" w:type="dxa"/>
            <w:gridSpan w:val="3"/>
            <w:vAlign w:val="center"/>
          </w:tcPr>
          <w:p w14:paraId="371CB13A">
            <w:pPr>
              <w:pStyle w:val="92"/>
              <w:rPr>
                <w:rFonts w:hint="eastAsia" w:ascii="仿宋" w:hAnsi="仿宋" w:eastAsia="仿宋"/>
                <w:b w:val="0"/>
                <w:bCs/>
                <w:color w:val="000000"/>
                <w:sz w:val="24"/>
                <w:szCs w:val="24"/>
              </w:rPr>
            </w:pPr>
          </w:p>
        </w:tc>
        <w:tc>
          <w:tcPr>
            <w:tcW w:w="1210" w:type="dxa"/>
            <w:gridSpan w:val="3"/>
            <w:vAlign w:val="center"/>
          </w:tcPr>
          <w:p w14:paraId="5DB76D8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联系电话</w:t>
            </w:r>
          </w:p>
        </w:tc>
        <w:tc>
          <w:tcPr>
            <w:tcW w:w="1212" w:type="dxa"/>
            <w:vAlign w:val="center"/>
          </w:tcPr>
          <w:p w14:paraId="430A17FA">
            <w:pPr>
              <w:pStyle w:val="92"/>
              <w:rPr>
                <w:rFonts w:hint="eastAsia" w:ascii="仿宋" w:hAnsi="仿宋" w:eastAsia="仿宋"/>
                <w:b w:val="0"/>
                <w:bCs/>
                <w:color w:val="000000"/>
                <w:sz w:val="24"/>
                <w:szCs w:val="24"/>
              </w:rPr>
            </w:pPr>
          </w:p>
        </w:tc>
      </w:tr>
      <w:tr w14:paraId="0A9D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2004843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技术负责人</w:t>
            </w:r>
          </w:p>
        </w:tc>
        <w:tc>
          <w:tcPr>
            <w:tcW w:w="1059" w:type="dxa"/>
            <w:vAlign w:val="center"/>
          </w:tcPr>
          <w:p w14:paraId="334DDCF3">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姓名</w:t>
            </w:r>
          </w:p>
        </w:tc>
        <w:tc>
          <w:tcPr>
            <w:tcW w:w="1211" w:type="dxa"/>
            <w:vAlign w:val="center"/>
          </w:tcPr>
          <w:p w14:paraId="61136B62">
            <w:pPr>
              <w:pStyle w:val="92"/>
              <w:rPr>
                <w:rFonts w:hint="eastAsia" w:ascii="仿宋" w:hAnsi="仿宋" w:eastAsia="仿宋"/>
                <w:b w:val="0"/>
                <w:bCs/>
                <w:color w:val="000000"/>
                <w:sz w:val="24"/>
                <w:szCs w:val="24"/>
              </w:rPr>
            </w:pPr>
          </w:p>
        </w:tc>
        <w:tc>
          <w:tcPr>
            <w:tcW w:w="1210" w:type="dxa"/>
            <w:vAlign w:val="center"/>
          </w:tcPr>
          <w:p w14:paraId="3C172492">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技术职称</w:t>
            </w:r>
          </w:p>
        </w:tc>
        <w:tc>
          <w:tcPr>
            <w:tcW w:w="1210" w:type="dxa"/>
            <w:gridSpan w:val="3"/>
            <w:vAlign w:val="center"/>
          </w:tcPr>
          <w:p w14:paraId="1FB13574">
            <w:pPr>
              <w:pStyle w:val="92"/>
              <w:rPr>
                <w:rFonts w:hint="eastAsia" w:ascii="仿宋" w:hAnsi="仿宋" w:eastAsia="仿宋"/>
                <w:b w:val="0"/>
                <w:bCs/>
                <w:color w:val="000000"/>
                <w:sz w:val="24"/>
                <w:szCs w:val="24"/>
              </w:rPr>
            </w:pPr>
          </w:p>
        </w:tc>
        <w:tc>
          <w:tcPr>
            <w:tcW w:w="1210" w:type="dxa"/>
            <w:gridSpan w:val="3"/>
            <w:vAlign w:val="center"/>
          </w:tcPr>
          <w:p w14:paraId="79266AC8">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联系电话</w:t>
            </w:r>
          </w:p>
        </w:tc>
        <w:tc>
          <w:tcPr>
            <w:tcW w:w="1212" w:type="dxa"/>
            <w:vAlign w:val="center"/>
          </w:tcPr>
          <w:p w14:paraId="16C8DDC5">
            <w:pPr>
              <w:pStyle w:val="92"/>
              <w:rPr>
                <w:rFonts w:hint="eastAsia" w:ascii="仿宋" w:hAnsi="仿宋" w:eastAsia="仿宋"/>
                <w:b w:val="0"/>
                <w:bCs/>
                <w:color w:val="000000"/>
                <w:sz w:val="24"/>
                <w:szCs w:val="24"/>
              </w:rPr>
            </w:pPr>
          </w:p>
        </w:tc>
      </w:tr>
      <w:tr w14:paraId="2AA7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07B65D60">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成立时间</w:t>
            </w:r>
          </w:p>
        </w:tc>
        <w:tc>
          <w:tcPr>
            <w:tcW w:w="2270" w:type="dxa"/>
            <w:gridSpan w:val="2"/>
            <w:vAlign w:val="center"/>
          </w:tcPr>
          <w:p w14:paraId="2E440B67">
            <w:pPr>
              <w:pStyle w:val="92"/>
              <w:rPr>
                <w:rFonts w:hint="eastAsia" w:ascii="仿宋" w:hAnsi="仿宋" w:eastAsia="仿宋"/>
                <w:b w:val="0"/>
                <w:bCs/>
                <w:color w:val="000000"/>
                <w:sz w:val="24"/>
                <w:szCs w:val="24"/>
              </w:rPr>
            </w:pPr>
          </w:p>
        </w:tc>
        <w:tc>
          <w:tcPr>
            <w:tcW w:w="4842" w:type="dxa"/>
            <w:gridSpan w:val="8"/>
            <w:vAlign w:val="center"/>
          </w:tcPr>
          <w:p w14:paraId="7EC9D71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员工总人数：</w:t>
            </w:r>
          </w:p>
        </w:tc>
      </w:tr>
      <w:tr w14:paraId="50FA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41B32F43">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企业资质等级</w:t>
            </w:r>
          </w:p>
        </w:tc>
        <w:tc>
          <w:tcPr>
            <w:tcW w:w="2270" w:type="dxa"/>
            <w:gridSpan w:val="2"/>
            <w:vAlign w:val="center"/>
          </w:tcPr>
          <w:p w14:paraId="690CA35E">
            <w:pPr>
              <w:pStyle w:val="92"/>
              <w:rPr>
                <w:rFonts w:hint="eastAsia" w:ascii="仿宋" w:hAnsi="仿宋" w:eastAsia="仿宋"/>
                <w:b w:val="0"/>
                <w:bCs/>
                <w:color w:val="000000"/>
                <w:sz w:val="24"/>
                <w:szCs w:val="24"/>
              </w:rPr>
            </w:pPr>
          </w:p>
        </w:tc>
        <w:tc>
          <w:tcPr>
            <w:tcW w:w="1613" w:type="dxa"/>
            <w:gridSpan w:val="2"/>
            <w:vMerge w:val="restart"/>
            <w:vAlign w:val="center"/>
          </w:tcPr>
          <w:p w14:paraId="443A90BC">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其中</w:t>
            </w:r>
          </w:p>
        </w:tc>
        <w:tc>
          <w:tcPr>
            <w:tcW w:w="1762" w:type="dxa"/>
            <w:gridSpan w:val="4"/>
            <w:vAlign w:val="center"/>
          </w:tcPr>
          <w:p w14:paraId="2BCB27E3">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项目经理</w:t>
            </w:r>
          </w:p>
        </w:tc>
        <w:tc>
          <w:tcPr>
            <w:tcW w:w="1467" w:type="dxa"/>
            <w:gridSpan w:val="2"/>
            <w:vAlign w:val="center"/>
          </w:tcPr>
          <w:p w14:paraId="09D1FF67">
            <w:pPr>
              <w:pStyle w:val="92"/>
              <w:rPr>
                <w:rFonts w:hint="eastAsia" w:ascii="仿宋" w:hAnsi="仿宋" w:eastAsia="仿宋"/>
                <w:b w:val="0"/>
                <w:bCs/>
                <w:color w:val="000000"/>
                <w:sz w:val="24"/>
                <w:szCs w:val="24"/>
              </w:rPr>
            </w:pPr>
          </w:p>
        </w:tc>
      </w:tr>
      <w:tr w14:paraId="04E2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68E3058B">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营业执照号</w:t>
            </w:r>
          </w:p>
        </w:tc>
        <w:tc>
          <w:tcPr>
            <w:tcW w:w="2270" w:type="dxa"/>
            <w:gridSpan w:val="2"/>
            <w:vAlign w:val="center"/>
          </w:tcPr>
          <w:p w14:paraId="554EE21B">
            <w:pPr>
              <w:pStyle w:val="92"/>
              <w:rPr>
                <w:rFonts w:hint="eastAsia" w:ascii="仿宋" w:hAnsi="仿宋" w:eastAsia="仿宋"/>
                <w:b w:val="0"/>
                <w:bCs/>
                <w:color w:val="000000"/>
                <w:sz w:val="24"/>
                <w:szCs w:val="24"/>
              </w:rPr>
            </w:pPr>
          </w:p>
        </w:tc>
        <w:tc>
          <w:tcPr>
            <w:tcW w:w="1613" w:type="dxa"/>
            <w:gridSpan w:val="2"/>
            <w:vMerge w:val="continue"/>
            <w:vAlign w:val="center"/>
          </w:tcPr>
          <w:p w14:paraId="3473E926">
            <w:pPr>
              <w:pStyle w:val="92"/>
              <w:rPr>
                <w:rFonts w:hint="eastAsia" w:ascii="仿宋" w:hAnsi="仿宋" w:eastAsia="仿宋"/>
                <w:b w:val="0"/>
                <w:bCs/>
                <w:color w:val="000000"/>
                <w:sz w:val="24"/>
                <w:szCs w:val="24"/>
              </w:rPr>
            </w:pPr>
          </w:p>
        </w:tc>
        <w:tc>
          <w:tcPr>
            <w:tcW w:w="1762" w:type="dxa"/>
            <w:gridSpan w:val="4"/>
            <w:vAlign w:val="center"/>
          </w:tcPr>
          <w:p w14:paraId="719429AA">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高级职称人员</w:t>
            </w:r>
          </w:p>
        </w:tc>
        <w:tc>
          <w:tcPr>
            <w:tcW w:w="1467" w:type="dxa"/>
            <w:gridSpan w:val="2"/>
            <w:vAlign w:val="center"/>
          </w:tcPr>
          <w:p w14:paraId="2BFB9BB9">
            <w:pPr>
              <w:pStyle w:val="92"/>
              <w:rPr>
                <w:rFonts w:hint="eastAsia" w:ascii="仿宋" w:hAnsi="仿宋" w:eastAsia="仿宋"/>
                <w:b w:val="0"/>
                <w:bCs/>
                <w:color w:val="000000"/>
                <w:sz w:val="24"/>
                <w:szCs w:val="24"/>
              </w:rPr>
            </w:pPr>
          </w:p>
        </w:tc>
      </w:tr>
      <w:tr w14:paraId="5BF1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12D321FA">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注册资金</w:t>
            </w:r>
          </w:p>
        </w:tc>
        <w:tc>
          <w:tcPr>
            <w:tcW w:w="2270" w:type="dxa"/>
            <w:gridSpan w:val="2"/>
            <w:vAlign w:val="center"/>
          </w:tcPr>
          <w:p w14:paraId="62E07C19">
            <w:pPr>
              <w:pStyle w:val="92"/>
              <w:rPr>
                <w:rFonts w:hint="eastAsia" w:ascii="仿宋" w:hAnsi="仿宋" w:eastAsia="仿宋"/>
                <w:b w:val="0"/>
                <w:bCs/>
                <w:color w:val="000000"/>
                <w:sz w:val="24"/>
                <w:szCs w:val="24"/>
              </w:rPr>
            </w:pPr>
          </w:p>
        </w:tc>
        <w:tc>
          <w:tcPr>
            <w:tcW w:w="1613" w:type="dxa"/>
            <w:gridSpan w:val="2"/>
            <w:vMerge w:val="continue"/>
            <w:vAlign w:val="center"/>
          </w:tcPr>
          <w:p w14:paraId="495A80A0">
            <w:pPr>
              <w:pStyle w:val="92"/>
              <w:rPr>
                <w:rFonts w:hint="eastAsia" w:ascii="仿宋" w:hAnsi="仿宋" w:eastAsia="仿宋"/>
                <w:b w:val="0"/>
                <w:bCs/>
                <w:color w:val="000000"/>
                <w:sz w:val="24"/>
                <w:szCs w:val="24"/>
              </w:rPr>
            </w:pPr>
          </w:p>
        </w:tc>
        <w:tc>
          <w:tcPr>
            <w:tcW w:w="1762" w:type="dxa"/>
            <w:gridSpan w:val="4"/>
            <w:vAlign w:val="center"/>
          </w:tcPr>
          <w:p w14:paraId="2C3D54B1">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中级职称人员</w:t>
            </w:r>
          </w:p>
        </w:tc>
        <w:tc>
          <w:tcPr>
            <w:tcW w:w="1467" w:type="dxa"/>
            <w:gridSpan w:val="2"/>
            <w:vAlign w:val="center"/>
          </w:tcPr>
          <w:p w14:paraId="4C09A4D6">
            <w:pPr>
              <w:pStyle w:val="92"/>
              <w:rPr>
                <w:rFonts w:hint="eastAsia" w:ascii="仿宋" w:hAnsi="仿宋" w:eastAsia="仿宋"/>
                <w:b w:val="0"/>
                <w:bCs/>
                <w:color w:val="000000"/>
                <w:sz w:val="24"/>
                <w:szCs w:val="24"/>
              </w:rPr>
            </w:pPr>
          </w:p>
        </w:tc>
      </w:tr>
      <w:tr w14:paraId="59B5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6E278E6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开户银行</w:t>
            </w:r>
          </w:p>
        </w:tc>
        <w:tc>
          <w:tcPr>
            <w:tcW w:w="2270" w:type="dxa"/>
            <w:gridSpan w:val="2"/>
            <w:vAlign w:val="center"/>
          </w:tcPr>
          <w:p w14:paraId="744A94F4">
            <w:pPr>
              <w:pStyle w:val="92"/>
              <w:rPr>
                <w:rFonts w:hint="eastAsia" w:ascii="仿宋" w:hAnsi="仿宋" w:eastAsia="仿宋"/>
                <w:b w:val="0"/>
                <w:bCs/>
                <w:color w:val="000000"/>
                <w:sz w:val="24"/>
                <w:szCs w:val="24"/>
              </w:rPr>
            </w:pPr>
          </w:p>
        </w:tc>
        <w:tc>
          <w:tcPr>
            <w:tcW w:w="1613" w:type="dxa"/>
            <w:gridSpan w:val="2"/>
            <w:vMerge w:val="continue"/>
            <w:vAlign w:val="center"/>
          </w:tcPr>
          <w:p w14:paraId="5A159D90">
            <w:pPr>
              <w:pStyle w:val="92"/>
              <w:rPr>
                <w:rFonts w:hint="eastAsia" w:ascii="仿宋" w:hAnsi="仿宋" w:eastAsia="仿宋"/>
                <w:b w:val="0"/>
                <w:bCs/>
                <w:color w:val="000000"/>
                <w:sz w:val="24"/>
                <w:szCs w:val="24"/>
              </w:rPr>
            </w:pPr>
          </w:p>
        </w:tc>
        <w:tc>
          <w:tcPr>
            <w:tcW w:w="1762" w:type="dxa"/>
            <w:gridSpan w:val="4"/>
            <w:vAlign w:val="center"/>
          </w:tcPr>
          <w:p w14:paraId="3E267E6D">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初级职称人员</w:t>
            </w:r>
          </w:p>
        </w:tc>
        <w:tc>
          <w:tcPr>
            <w:tcW w:w="1467" w:type="dxa"/>
            <w:gridSpan w:val="2"/>
            <w:vAlign w:val="center"/>
          </w:tcPr>
          <w:p w14:paraId="22F6808C">
            <w:pPr>
              <w:pStyle w:val="92"/>
              <w:rPr>
                <w:rFonts w:hint="eastAsia" w:ascii="仿宋" w:hAnsi="仿宋" w:eastAsia="仿宋"/>
                <w:b w:val="0"/>
                <w:bCs/>
                <w:color w:val="000000"/>
                <w:sz w:val="24"/>
                <w:szCs w:val="24"/>
              </w:rPr>
            </w:pPr>
          </w:p>
        </w:tc>
      </w:tr>
      <w:tr w14:paraId="662B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74072E80">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账号</w:t>
            </w:r>
          </w:p>
        </w:tc>
        <w:tc>
          <w:tcPr>
            <w:tcW w:w="2270" w:type="dxa"/>
            <w:gridSpan w:val="2"/>
            <w:vAlign w:val="center"/>
          </w:tcPr>
          <w:p w14:paraId="3F000BB6">
            <w:pPr>
              <w:pStyle w:val="92"/>
              <w:rPr>
                <w:rFonts w:hint="eastAsia" w:ascii="仿宋" w:hAnsi="仿宋" w:eastAsia="仿宋"/>
                <w:b w:val="0"/>
                <w:bCs/>
                <w:color w:val="000000"/>
                <w:sz w:val="24"/>
                <w:szCs w:val="24"/>
              </w:rPr>
            </w:pPr>
          </w:p>
        </w:tc>
        <w:tc>
          <w:tcPr>
            <w:tcW w:w="1613" w:type="dxa"/>
            <w:gridSpan w:val="2"/>
            <w:vMerge w:val="continue"/>
            <w:vAlign w:val="center"/>
          </w:tcPr>
          <w:p w14:paraId="032C9234">
            <w:pPr>
              <w:pStyle w:val="92"/>
              <w:rPr>
                <w:rFonts w:hint="eastAsia" w:ascii="仿宋" w:hAnsi="仿宋" w:eastAsia="仿宋"/>
                <w:b w:val="0"/>
                <w:bCs/>
                <w:color w:val="000000"/>
                <w:sz w:val="24"/>
                <w:szCs w:val="24"/>
              </w:rPr>
            </w:pPr>
          </w:p>
        </w:tc>
        <w:tc>
          <w:tcPr>
            <w:tcW w:w="1762" w:type="dxa"/>
            <w:gridSpan w:val="4"/>
            <w:vAlign w:val="center"/>
          </w:tcPr>
          <w:p w14:paraId="263A0547">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技工</w:t>
            </w:r>
          </w:p>
        </w:tc>
        <w:tc>
          <w:tcPr>
            <w:tcW w:w="1467" w:type="dxa"/>
            <w:gridSpan w:val="2"/>
            <w:vAlign w:val="center"/>
          </w:tcPr>
          <w:p w14:paraId="6135178D">
            <w:pPr>
              <w:pStyle w:val="92"/>
              <w:rPr>
                <w:rFonts w:hint="eastAsia" w:ascii="仿宋" w:hAnsi="仿宋" w:eastAsia="仿宋"/>
                <w:b w:val="0"/>
                <w:bCs/>
                <w:color w:val="000000"/>
                <w:sz w:val="24"/>
                <w:szCs w:val="24"/>
              </w:rPr>
            </w:pPr>
          </w:p>
        </w:tc>
      </w:tr>
      <w:tr w14:paraId="5A39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07" w:type="dxa"/>
            <w:vAlign w:val="center"/>
          </w:tcPr>
          <w:p w14:paraId="35805476">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经营范围</w:t>
            </w:r>
          </w:p>
        </w:tc>
        <w:tc>
          <w:tcPr>
            <w:tcW w:w="7112" w:type="dxa"/>
            <w:gridSpan w:val="10"/>
            <w:vAlign w:val="center"/>
          </w:tcPr>
          <w:p w14:paraId="67134AF2">
            <w:pPr>
              <w:pStyle w:val="92"/>
              <w:rPr>
                <w:rFonts w:hint="eastAsia" w:ascii="仿宋" w:hAnsi="仿宋" w:eastAsia="仿宋"/>
                <w:b w:val="0"/>
                <w:bCs/>
                <w:color w:val="000000"/>
                <w:sz w:val="24"/>
                <w:szCs w:val="24"/>
              </w:rPr>
            </w:pPr>
          </w:p>
        </w:tc>
      </w:tr>
      <w:tr w14:paraId="4FF7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07" w:type="dxa"/>
            <w:vAlign w:val="center"/>
          </w:tcPr>
          <w:p w14:paraId="038FB8CF">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备注</w:t>
            </w:r>
          </w:p>
        </w:tc>
        <w:tc>
          <w:tcPr>
            <w:tcW w:w="7112" w:type="dxa"/>
            <w:gridSpan w:val="10"/>
            <w:vAlign w:val="center"/>
          </w:tcPr>
          <w:p w14:paraId="71913F19">
            <w:pPr>
              <w:pStyle w:val="92"/>
              <w:rPr>
                <w:rFonts w:hint="eastAsia" w:ascii="仿宋" w:hAnsi="仿宋" w:eastAsia="仿宋"/>
                <w:b w:val="0"/>
                <w:bCs/>
                <w:color w:val="000000"/>
                <w:sz w:val="24"/>
                <w:szCs w:val="24"/>
              </w:rPr>
            </w:pPr>
          </w:p>
        </w:tc>
      </w:tr>
    </w:tbl>
    <w:p w14:paraId="799E9E48">
      <w:pPr>
        <w:pStyle w:val="68"/>
        <w:ind w:firstLine="480"/>
        <w:rPr>
          <w:rFonts w:hint="eastAsia" w:ascii="仿宋" w:hAnsi="仿宋" w:eastAsia="仿宋"/>
          <w:b w:val="0"/>
          <w:bCs/>
          <w:color w:val="000000"/>
          <w:sz w:val="24"/>
          <w:szCs w:val="24"/>
        </w:rPr>
      </w:pPr>
    </w:p>
    <w:p w14:paraId="324D755B">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67652078">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06EF1405">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w:t>
      </w:r>
      <w:r>
        <w:rPr>
          <w:rFonts w:hint="eastAsia" w:ascii="仿宋" w:hAnsi="仿宋" w:eastAsia="仿宋"/>
          <w:b w:val="0"/>
          <w:bCs/>
          <w:color w:val="000000"/>
          <w:sz w:val="24"/>
          <w:szCs w:val="24"/>
        </w:rPr>
        <w:t>日</w:t>
      </w:r>
    </w:p>
    <w:p w14:paraId="6BE3CB6C">
      <w:pPr>
        <w:pStyle w:val="81"/>
        <w:spacing w:line="490" w:lineRule="exact"/>
        <w:jc w:val="center"/>
        <w:rPr>
          <w:rFonts w:hint="eastAsia" w:ascii="仿宋" w:hAnsi="仿宋" w:eastAsia="仿宋"/>
          <w:b w:val="0"/>
          <w:color w:val="000000"/>
          <w:sz w:val="24"/>
          <w:szCs w:val="24"/>
        </w:rPr>
      </w:pPr>
      <w:r>
        <w:rPr>
          <w:rFonts w:hint="eastAsia" w:ascii="仿宋" w:hAnsi="仿宋" w:eastAsia="仿宋"/>
          <w:b w:val="0"/>
          <w:color w:val="000000"/>
          <w:sz w:val="24"/>
          <w:szCs w:val="24"/>
        </w:rPr>
        <w:br w:type="page"/>
      </w:r>
      <w:r>
        <w:rPr>
          <w:rFonts w:hint="eastAsia" w:ascii="仿宋" w:hAnsi="仿宋" w:eastAsia="仿宋"/>
          <w:b/>
          <w:bCs w:val="0"/>
          <w:color w:val="000000"/>
          <w:kern w:val="2"/>
          <w:lang w:val="en-US" w:eastAsia="zh-CN"/>
        </w:rPr>
        <w:t>三</w:t>
      </w:r>
      <w:r>
        <w:rPr>
          <w:rFonts w:hint="eastAsia" w:ascii="仿宋" w:hAnsi="仿宋" w:eastAsia="仿宋"/>
          <w:b/>
          <w:bCs w:val="0"/>
          <w:color w:val="000000"/>
          <w:kern w:val="2"/>
        </w:rPr>
        <w:t>、技术、服务要求应答表</w:t>
      </w:r>
    </w:p>
    <w:p w14:paraId="7E6FC8F2">
      <w:pPr>
        <w:rPr>
          <w:rFonts w:hint="eastAsia" w:ascii="仿宋" w:hAnsi="仿宋" w:eastAsia="仿宋"/>
          <w:bCs/>
          <w:color w:val="000000"/>
          <w:sz w:val="24"/>
          <w:szCs w:val="24"/>
        </w:rPr>
      </w:pPr>
    </w:p>
    <w:p w14:paraId="208F9E33">
      <w:pPr>
        <w:pStyle w:val="84"/>
        <w:spacing w:line="360" w:lineRule="auto"/>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项目编号：                       </w:t>
      </w:r>
    </w:p>
    <w:p w14:paraId="42DA061B">
      <w:pPr>
        <w:spacing w:line="360" w:lineRule="auto"/>
        <w:rPr>
          <w:rFonts w:hint="eastAsia" w:ascii="仿宋" w:hAnsi="仿宋" w:eastAsia="仿宋"/>
          <w:bCs/>
          <w:color w:val="000000"/>
          <w:sz w:val="24"/>
          <w:szCs w:val="24"/>
        </w:rPr>
      </w:pPr>
      <w:r>
        <w:rPr>
          <w:rFonts w:hint="eastAsia" w:ascii="仿宋" w:hAnsi="仿宋" w:eastAsia="仿宋"/>
          <w:bCs/>
          <w:color w:val="000000"/>
          <w:sz w:val="24"/>
          <w:szCs w:val="24"/>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589"/>
        <w:gridCol w:w="1681"/>
        <w:gridCol w:w="1446"/>
      </w:tblGrid>
      <w:tr w14:paraId="21FE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47" w:type="dxa"/>
            <w:vAlign w:val="center"/>
          </w:tcPr>
          <w:p w14:paraId="37210D47">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序号</w:t>
            </w:r>
          </w:p>
        </w:tc>
        <w:tc>
          <w:tcPr>
            <w:tcW w:w="4589" w:type="dxa"/>
            <w:vAlign w:val="center"/>
          </w:tcPr>
          <w:p w14:paraId="2216F4DC">
            <w:pPr>
              <w:pStyle w:val="92"/>
              <w:rPr>
                <w:rFonts w:hint="eastAsia" w:ascii="仿宋" w:hAnsi="仿宋" w:eastAsia="仿宋"/>
                <w:b w:val="0"/>
                <w:bCs/>
                <w:color w:val="000000"/>
                <w:sz w:val="24"/>
                <w:szCs w:val="24"/>
                <w:lang w:val="en-US"/>
              </w:rPr>
            </w:pPr>
            <w:r>
              <w:rPr>
                <w:rFonts w:hint="eastAsia" w:ascii="仿宋" w:hAnsi="仿宋" w:eastAsia="仿宋"/>
                <w:b w:val="0"/>
                <w:bCs/>
                <w:color w:val="000000"/>
                <w:sz w:val="24"/>
                <w:szCs w:val="24"/>
                <w:lang w:val="en-US"/>
              </w:rPr>
              <w:t>询价通知书</w:t>
            </w:r>
            <w:r>
              <w:rPr>
                <w:rFonts w:hint="eastAsia" w:ascii="仿宋" w:hAnsi="仿宋" w:eastAsia="仿宋"/>
                <w:b w:val="0"/>
                <w:bCs/>
                <w:color w:val="000000"/>
                <w:sz w:val="24"/>
                <w:szCs w:val="24"/>
              </w:rPr>
              <w:t>要求</w:t>
            </w:r>
          </w:p>
        </w:tc>
        <w:tc>
          <w:tcPr>
            <w:tcW w:w="1681" w:type="dxa"/>
            <w:vAlign w:val="center"/>
          </w:tcPr>
          <w:p w14:paraId="7544D705">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响应文件响应</w:t>
            </w:r>
          </w:p>
        </w:tc>
        <w:tc>
          <w:tcPr>
            <w:tcW w:w="1446" w:type="dxa"/>
            <w:vAlign w:val="center"/>
          </w:tcPr>
          <w:p w14:paraId="2F757C04">
            <w:pPr>
              <w:pStyle w:val="92"/>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偏离情况</w:t>
            </w:r>
          </w:p>
        </w:tc>
      </w:tr>
      <w:tr w14:paraId="2FE4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47" w:type="dxa"/>
            <w:vAlign w:val="center"/>
          </w:tcPr>
          <w:p w14:paraId="3390C639">
            <w:pPr>
              <w:pStyle w:val="92"/>
              <w:rPr>
                <w:rFonts w:hint="eastAsia" w:ascii="仿宋" w:hAnsi="仿宋" w:eastAsia="仿宋"/>
                <w:b w:val="0"/>
                <w:bCs/>
                <w:color w:val="000000"/>
                <w:sz w:val="24"/>
                <w:szCs w:val="24"/>
              </w:rPr>
            </w:pPr>
          </w:p>
        </w:tc>
        <w:tc>
          <w:tcPr>
            <w:tcW w:w="4589" w:type="dxa"/>
            <w:vAlign w:val="center"/>
          </w:tcPr>
          <w:p w14:paraId="5FCFE0EF">
            <w:pPr>
              <w:pStyle w:val="92"/>
              <w:rPr>
                <w:rFonts w:hint="eastAsia" w:ascii="仿宋" w:hAnsi="仿宋" w:eastAsia="仿宋"/>
                <w:b w:val="0"/>
                <w:bCs/>
                <w:color w:val="000000"/>
                <w:sz w:val="24"/>
                <w:szCs w:val="24"/>
              </w:rPr>
            </w:pPr>
          </w:p>
        </w:tc>
        <w:tc>
          <w:tcPr>
            <w:tcW w:w="1681" w:type="dxa"/>
            <w:vAlign w:val="center"/>
          </w:tcPr>
          <w:p w14:paraId="3D6ABA1B">
            <w:pPr>
              <w:pStyle w:val="92"/>
              <w:rPr>
                <w:rFonts w:hint="eastAsia" w:ascii="仿宋" w:hAnsi="仿宋" w:eastAsia="仿宋"/>
                <w:b w:val="0"/>
                <w:bCs/>
                <w:color w:val="000000"/>
                <w:sz w:val="24"/>
                <w:szCs w:val="24"/>
              </w:rPr>
            </w:pPr>
          </w:p>
        </w:tc>
        <w:tc>
          <w:tcPr>
            <w:tcW w:w="1446" w:type="dxa"/>
            <w:vAlign w:val="center"/>
          </w:tcPr>
          <w:p w14:paraId="399BD4A5">
            <w:pPr>
              <w:pStyle w:val="92"/>
              <w:rPr>
                <w:rFonts w:hint="eastAsia" w:ascii="仿宋" w:hAnsi="仿宋" w:eastAsia="仿宋"/>
                <w:b w:val="0"/>
                <w:bCs/>
                <w:color w:val="000000"/>
                <w:sz w:val="24"/>
                <w:szCs w:val="24"/>
              </w:rPr>
            </w:pPr>
          </w:p>
        </w:tc>
      </w:tr>
      <w:tr w14:paraId="35F3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47" w:type="dxa"/>
            <w:vAlign w:val="center"/>
          </w:tcPr>
          <w:p w14:paraId="7309E908">
            <w:pPr>
              <w:pStyle w:val="92"/>
              <w:rPr>
                <w:rFonts w:hint="eastAsia" w:ascii="仿宋" w:hAnsi="仿宋" w:eastAsia="仿宋"/>
                <w:b w:val="0"/>
                <w:bCs/>
                <w:color w:val="000000"/>
                <w:sz w:val="24"/>
                <w:szCs w:val="24"/>
              </w:rPr>
            </w:pPr>
          </w:p>
        </w:tc>
        <w:tc>
          <w:tcPr>
            <w:tcW w:w="4589" w:type="dxa"/>
            <w:vAlign w:val="center"/>
          </w:tcPr>
          <w:p w14:paraId="6EB295B7">
            <w:pPr>
              <w:pStyle w:val="92"/>
              <w:rPr>
                <w:rFonts w:hint="eastAsia" w:ascii="仿宋" w:hAnsi="仿宋" w:eastAsia="仿宋"/>
                <w:b w:val="0"/>
                <w:bCs/>
                <w:color w:val="000000"/>
                <w:sz w:val="24"/>
                <w:szCs w:val="24"/>
              </w:rPr>
            </w:pPr>
          </w:p>
        </w:tc>
        <w:tc>
          <w:tcPr>
            <w:tcW w:w="1681" w:type="dxa"/>
            <w:vAlign w:val="center"/>
          </w:tcPr>
          <w:p w14:paraId="61A6D184">
            <w:pPr>
              <w:pStyle w:val="92"/>
              <w:rPr>
                <w:rFonts w:hint="eastAsia" w:ascii="仿宋" w:hAnsi="仿宋" w:eastAsia="仿宋"/>
                <w:b w:val="0"/>
                <w:bCs/>
                <w:color w:val="000000"/>
                <w:sz w:val="24"/>
                <w:szCs w:val="24"/>
              </w:rPr>
            </w:pPr>
          </w:p>
        </w:tc>
        <w:tc>
          <w:tcPr>
            <w:tcW w:w="1446" w:type="dxa"/>
            <w:vAlign w:val="center"/>
          </w:tcPr>
          <w:p w14:paraId="6B886786">
            <w:pPr>
              <w:pStyle w:val="92"/>
              <w:rPr>
                <w:rFonts w:hint="eastAsia" w:ascii="仿宋" w:hAnsi="仿宋" w:eastAsia="仿宋"/>
                <w:b w:val="0"/>
                <w:bCs/>
                <w:color w:val="000000"/>
                <w:sz w:val="24"/>
                <w:szCs w:val="24"/>
              </w:rPr>
            </w:pPr>
          </w:p>
        </w:tc>
      </w:tr>
      <w:tr w14:paraId="31B8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47" w:type="dxa"/>
            <w:vAlign w:val="center"/>
          </w:tcPr>
          <w:p w14:paraId="358E6083">
            <w:pPr>
              <w:pStyle w:val="92"/>
              <w:rPr>
                <w:rFonts w:hint="eastAsia" w:ascii="仿宋" w:hAnsi="仿宋" w:eastAsia="仿宋"/>
                <w:b w:val="0"/>
                <w:bCs/>
                <w:color w:val="000000"/>
                <w:sz w:val="24"/>
                <w:szCs w:val="24"/>
              </w:rPr>
            </w:pPr>
          </w:p>
        </w:tc>
        <w:tc>
          <w:tcPr>
            <w:tcW w:w="4589" w:type="dxa"/>
            <w:vAlign w:val="center"/>
          </w:tcPr>
          <w:p w14:paraId="406AF503">
            <w:pPr>
              <w:pStyle w:val="92"/>
              <w:rPr>
                <w:rFonts w:hint="eastAsia" w:ascii="仿宋" w:hAnsi="仿宋" w:eastAsia="仿宋"/>
                <w:b w:val="0"/>
                <w:bCs/>
                <w:color w:val="000000"/>
                <w:sz w:val="24"/>
                <w:szCs w:val="24"/>
              </w:rPr>
            </w:pPr>
          </w:p>
        </w:tc>
        <w:tc>
          <w:tcPr>
            <w:tcW w:w="1681" w:type="dxa"/>
            <w:vAlign w:val="center"/>
          </w:tcPr>
          <w:p w14:paraId="7F46AD2F">
            <w:pPr>
              <w:pStyle w:val="92"/>
              <w:rPr>
                <w:rFonts w:hint="eastAsia" w:ascii="仿宋" w:hAnsi="仿宋" w:eastAsia="仿宋"/>
                <w:b w:val="0"/>
                <w:bCs/>
                <w:color w:val="000000"/>
                <w:sz w:val="24"/>
                <w:szCs w:val="24"/>
              </w:rPr>
            </w:pPr>
          </w:p>
        </w:tc>
        <w:tc>
          <w:tcPr>
            <w:tcW w:w="1446" w:type="dxa"/>
            <w:vAlign w:val="center"/>
          </w:tcPr>
          <w:p w14:paraId="5C7909A7">
            <w:pPr>
              <w:pStyle w:val="92"/>
              <w:rPr>
                <w:rFonts w:hint="eastAsia" w:ascii="仿宋" w:hAnsi="仿宋" w:eastAsia="仿宋"/>
                <w:b w:val="0"/>
                <w:bCs/>
                <w:color w:val="000000"/>
                <w:sz w:val="24"/>
                <w:szCs w:val="24"/>
              </w:rPr>
            </w:pPr>
          </w:p>
        </w:tc>
      </w:tr>
      <w:tr w14:paraId="2337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47" w:type="dxa"/>
            <w:vAlign w:val="center"/>
          </w:tcPr>
          <w:p w14:paraId="17445A11">
            <w:pPr>
              <w:pStyle w:val="92"/>
              <w:rPr>
                <w:rFonts w:hint="eastAsia" w:ascii="仿宋" w:hAnsi="仿宋" w:eastAsia="仿宋"/>
                <w:b w:val="0"/>
                <w:bCs/>
                <w:color w:val="000000"/>
                <w:sz w:val="24"/>
                <w:szCs w:val="24"/>
              </w:rPr>
            </w:pPr>
          </w:p>
        </w:tc>
        <w:tc>
          <w:tcPr>
            <w:tcW w:w="4589" w:type="dxa"/>
            <w:vAlign w:val="center"/>
          </w:tcPr>
          <w:p w14:paraId="6F7A782D">
            <w:pPr>
              <w:pStyle w:val="92"/>
              <w:rPr>
                <w:rFonts w:hint="eastAsia" w:ascii="仿宋" w:hAnsi="仿宋" w:eastAsia="仿宋"/>
                <w:b w:val="0"/>
                <w:bCs/>
                <w:color w:val="000000"/>
                <w:sz w:val="24"/>
                <w:szCs w:val="24"/>
              </w:rPr>
            </w:pPr>
          </w:p>
        </w:tc>
        <w:tc>
          <w:tcPr>
            <w:tcW w:w="1681" w:type="dxa"/>
            <w:vAlign w:val="center"/>
          </w:tcPr>
          <w:p w14:paraId="6BE25EFE">
            <w:pPr>
              <w:pStyle w:val="92"/>
              <w:rPr>
                <w:rFonts w:hint="eastAsia" w:ascii="仿宋" w:hAnsi="仿宋" w:eastAsia="仿宋"/>
                <w:b w:val="0"/>
                <w:bCs/>
                <w:color w:val="000000"/>
                <w:sz w:val="24"/>
                <w:szCs w:val="24"/>
              </w:rPr>
            </w:pPr>
          </w:p>
        </w:tc>
        <w:tc>
          <w:tcPr>
            <w:tcW w:w="1446" w:type="dxa"/>
            <w:vAlign w:val="center"/>
          </w:tcPr>
          <w:p w14:paraId="7E356FAE">
            <w:pPr>
              <w:pStyle w:val="92"/>
              <w:rPr>
                <w:rFonts w:hint="eastAsia" w:ascii="仿宋" w:hAnsi="仿宋" w:eastAsia="仿宋"/>
                <w:b w:val="0"/>
                <w:bCs/>
                <w:color w:val="000000"/>
                <w:sz w:val="24"/>
                <w:szCs w:val="24"/>
              </w:rPr>
            </w:pPr>
          </w:p>
        </w:tc>
      </w:tr>
      <w:tr w14:paraId="529D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47" w:type="dxa"/>
            <w:vAlign w:val="center"/>
          </w:tcPr>
          <w:p w14:paraId="02356401">
            <w:pPr>
              <w:pStyle w:val="92"/>
              <w:rPr>
                <w:rFonts w:hint="eastAsia" w:ascii="仿宋" w:hAnsi="仿宋" w:eastAsia="仿宋"/>
                <w:b w:val="0"/>
                <w:bCs/>
                <w:color w:val="000000"/>
                <w:sz w:val="24"/>
                <w:szCs w:val="24"/>
              </w:rPr>
            </w:pPr>
          </w:p>
        </w:tc>
        <w:tc>
          <w:tcPr>
            <w:tcW w:w="4589" w:type="dxa"/>
            <w:vAlign w:val="center"/>
          </w:tcPr>
          <w:p w14:paraId="1BC5AE53">
            <w:pPr>
              <w:pStyle w:val="92"/>
              <w:rPr>
                <w:rFonts w:hint="eastAsia" w:ascii="仿宋" w:hAnsi="仿宋" w:eastAsia="仿宋"/>
                <w:b w:val="0"/>
                <w:bCs/>
                <w:color w:val="000000"/>
                <w:sz w:val="24"/>
                <w:szCs w:val="24"/>
              </w:rPr>
            </w:pPr>
          </w:p>
        </w:tc>
        <w:tc>
          <w:tcPr>
            <w:tcW w:w="1681" w:type="dxa"/>
            <w:vAlign w:val="center"/>
          </w:tcPr>
          <w:p w14:paraId="2F34744D">
            <w:pPr>
              <w:pStyle w:val="92"/>
              <w:rPr>
                <w:rFonts w:hint="eastAsia" w:ascii="仿宋" w:hAnsi="仿宋" w:eastAsia="仿宋"/>
                <w:b w:val="0"/>
                <w:bCs/>
                <w:color w:val="000000"/>
                <w:sz w:val="24"/>
                <w:szCs w:val="24"/>
              </w:rPr>
            </w:pPr>
          </w:p>
        </w:tc>
        <w:tc>
          <w:tcPr>
            <w:tcW w:w="1446" w:type="dxa"/>
            <w:vAlign w:val="center"/>
          </w:tcPr>
          <w:p w14:paraId="6F8B559A">
            <w:pPr>
              <w:pStyle w:val="92"/>
              <w:rPr>
                <w:rFonts w:hint="eastAsia" w:ascii="仿宋" w:hAnsi="仿宋" w:eastAsia="仿宋"/>
                <w:b w:val="0"/>
                <w:bCs/>
                <w:color w:val="000000"/>
                <w:sz w:val="24"/>
                <w:szCs w:val="24"/>
              </w:rPr>
            </w:pPr>
          </w:p>
        </w:tc>
      </w:tr>
    </w:tbl>
    <w:p w14:paraId="4BCFFD6A">
      <w:pPr>
        <w:ind w:firstLine="480" w:firstLineChars="200"/>
        <w:rPr>
          <w:rFonts w:hint="eastAsia" w:ascii="仿宋" w:hAnsi="仿宋" w:eastAsia="仿宋"/>
          <w:bCs/>
          <w:color w:val="000000"/>
          <w:sz w:val="24"/>
          <w:szCs w:val="24"/>
        </w:rPr>
      </w:pPr>
    </w:p>
    <w:p w14:paraId="32FFEDED">
      <w:pPr>
        <w:pStyle w:val="106"/>
        <w:ind w:left="420" w:hanging="420"/>
        <w:jc w:val="left"/>
        <w:rPr>
          <w:rFonts w:hint="eastAsia" w:ascii="仿宋" w:hAnsi="仿宋" w:eastAsia="仿宋"/>
          <w:b w:val="0"/>
          <w:bCs/>
          <w:color w:val="000000"/>
          <w:sz w:val="24"/>
          <w:szCs w:val="24"/>
        </w:rPr>
      </w:pPr>
      <w:r>
        <w:rPr>
          <w:rFonts w:hint="eastAsia" w:ascii="仿宋" w:hAnsi="仿宋" w:eastAsia="仿宋"/>
          <w:b w:val="0"/>
          <w:bCs/>
          <w:color w:val="000000"/>
          <w:sz w:val="24"/>
          <w:szCs w:val="24"/>
        </w:rPr>
        <w:t>注：供应商必须根据询价通知书要求据实逐条填写，不得虚假响应，虚假响应的，其响应文件无效并按规定追究其相关责任。</w:t>
      </w:r>
    </w:p>
    <w:p w14:paraId="090096C1">
      <w:pPr>
        <w:pStyle w:val="68"/>
        <w:ind w:firstLine="480"/>
        <w:rPr>
          <w:rFonts w:hint="eastAsia" w:ascii="仿宋" w:hAnsi="仿宋" w:eastAsia="仿宋"/>
          <w:b w:val="0"/>
          <w:bCs/>
          <w:color w:val="000000"/>
          <w:sz w:val="24"/>
          <w:szCs w:val="24"/>
        </w:rPr>
      </w:pPr>
    </w:p>
    <w:p w14:paraId="0895A103">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09D5B0F0">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6BE6165B">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6824FFAA">
      <w:pPr>
        <w:pStyle w:val="81"/>
        <w:rPr>
          <w:rFonts w:hint="eastAsia" w:ascii="仿宋" w:hAnsi="仿宋" w:eastAsia="仿宋"/>
          <w:b w:val="0"/>
          <w:color w:val="000000"/>
          <w:sz w:val="24"/>
          <w:szCs w:val="24"/>
        </w:rPr>
      </w:pPr>
      <w:r>
        <w:rPr>
          <w:rFonts w:hint="eastAsia" w:ascii="仿宋" w:hAnsi="仿宋" w:eastAsia="仿宋"/>
          <w:b w:val="0"/>
          <w:color w:val="000000"/>
          <w:sz w:val="24"/>
          <w:szCs w:val="24"/>
        </w:rPr>
        <w:br w:type="page"/>
      </w:r>
      <w:r>
        <w:rPr>
          <w:rFonts w:hint="eastAsia" w:ascii="仿宋" w:hAnsi="仿宋" w:eastAsia="仿宋"/>
          <w:b/>
          <w:bCs w:val="0"/>
          <w:color w:val="000000"/>
          <w:kern w:val="2"/>
          <w:lang w:val="en-US" w:eastAsia="zh-CN"/>
        </w:rPr>
        <w:t>四</w:t>
      </w:r>
      <w:r>
        <w:rPr>
          <w:rFonts w:hint="eastAsia" w:ascii="仿宋" w:hAnsi="仿宋" w:eastAsia="仿宋"/>
          <w:b/>
          <w:bCs w:val="0"/>
          <w:color w:val="000000"/>
          <w:kern w:val="2"/>
        </w:rPr>
        <w:t>、商务应答表</w:t>
      </w:r>
    </w:p>
    <w:p w14:paraId="6949CE23">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项目编号：                       </w:t>
      </w:r>
    </w:p>
    <w:p w14:paraId="5460D8C8">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3915"/>
        <w:gridCol w:w="1879"/>
        <w:gridCol w:w="1646"/>
      </w:tblGrid>
      <w:tr w14:paraId="72F5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62" w:type="dxa"/>
            <w:vAlign w:val="center"/>
          </w:tcPr>
          <w:p w14:paraId="57BA3F53">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序号</w:t>
            </w:r>
          </w:p>
        </w:tc>
        <w:tc>
          <w:tcPr>
            <w:tcW w:w="3915" w:type="dxa"/>
            <w:vAlign w:val="center"/>
          </w:tcPr>
          <w:p w14:paraId="531BB41F">
            <w:pPr>
              <w:pStyle w:val="92"/>
              <w:rPr>
                <w:rFonts w:hint="eastAsia" w:ascii="仿宋" w:hAnsi="仿宋" w:eastAsia="仿宋"/>
                <w:b w:val="0"/>
                <w:bCs/>
                <w:color w:val="000000"/>
                <w:sz w:val="24"/>
                <w:szCs w:val="24"/>
                <w:lang w:val="en-US"/>
              </w:rPr>
            </w:pPr>
            <w:r>
              <w:rPr>
                <w:rFonts w:hint="eastAsia" w:ascii="仿宋" w:hAnsi="仿宋" w:eastAsia="仿宋"/>
                <w:b w:val="0"/>
                <w:bCs/>
                <w:color w:val="000000"/>
                <w:sz w:val="24"/>
                <w:szCs w:val="24"/>
                <w:lang w:val="en-US"/>
              </w:rPr>
              <w:t>询价通知书</w:t>
            </w:r>
            <w:r>
              <w:rPr>
                <w:rFonts w:hint="eastAsia" w:ascii="仿宋" w:hAnsi="仿宋" w:eastAsia="仿宋"/>
                <w:b w:val="0"/>
                <w:bCs/>
                <w:color w:val="000000"/>
                <w:sz w:val="24"/>
                <w:szCs w:val="24"/>
              </w:rPr>
              <w:t>要求</w:t>
            </w:r>
          </w:p>
        </w:tc>
        <w:tc>
          <w:tcPr>
            <w:tcW w:w="1879" w:type="dxa"/>
            <w:vAlign w:val="center"/>
          </w:tcPr>
          <w:p w14:paraId="79CF9FBD">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响应文件响应</w:t>
            </w:r>
          </w:p>
        </w:tc>
        <w:tc>
          <w:tcPr>
            <w:tcW w:w="1646" w:type="dxa"/>
            <w:vAlign w:val="center"/>
          </w:tcPr>
          <w:p w14:paraId="41A9A5EF">
            <w:pPr>
              <w:pStyle w:val="92"/>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偏离情况</w:t>
            </w:r>
          </w:p>
        </w:tc>
      </w:tr>
      <w:tr w14:paraId="39C7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62" w:type="dxa"/>
            <w:vAlign w:val="center"/>
          </w:tcPr>
          <w:p w14:paraId="4C713ACD">
            <w:pPr>
              <w:pStyle w:val="92"/>
              <w:rPr>
                <w:rFonts w:hint="eastAsia" w:ascii="仿宋" w:hAnsi="仿宋" w:eastAsia="仿宋"/>
                <w:b w:val="0"/>
                <w:bCs/>
                <w:color w:val="000000"/>
                <w:sz w:val="24"/>
                <w:szCs w:val="24"/>
              </w:rPr>
            </w:pPr>
          </w:p>
        </w:tc>
        <w:tc>
          <w:tcPr>
            <w:tcW w:w="3915" w:type="dxa"/>
            <w:vAlign w:val="center"/>
          </w:tcPr>
          <w:p w14:paraId="41BF0A7F">
            <w:pPr>
              <w:pStyle w:val="92"/>
              <w:rPr>
                <w:rFonts w:hint="eastAsia" w:ascii="仿宋" w:hAnsi="仿宋" w:eastAsia="仿宋"/>
                <w:b w:val="0"/>
                <w:bCs/>
                <w:color w:val="000000"/>
                <w:sz w:val="24"/>
                <w:szCs w:val="24"/>
              </w:rPr>
            </w:pPr>
          </w:p>
        </w:tc>
        <w:tc>
          <w:tcPr>
            <w:tcW w:w="1879" w:type="dxa"/>
            <w:vAlign w:val="center"/>
          </w:tcPr>
          <w:p w14:paraId="214FA0D4">
            <w:pPr>
              <w:pStyle w:val="92"/>
              <w:rPr>
                <w:rFonts w:hint="eastAsia" w:ascii="仿宋" w:hAnsi="仿宋" w:eastAsia="仿宋"/>
                <w:b w:val="0"/>
                <w:bCs/>
                <w:color w:val="000000"/>
                <w:sz w:val="24"/>
                <w:szCs w:val="24"/>
              </w:rPr>
            </w:pPr>
          </w:p>
        </w:tc>
        <w:tc>
          <w:tcPr>
            <w:tcW w:w="1646" w:type="dxa"/>
            <w:vAlign w:val="center"/>
          </w:tcPr>
          <w:p w14:paraId="4A10B67E">
            <w:pPr>
              <w:pStyle w:val="92"/>
              <w:rPr>
                <w:rFonts w:hint="eastAsia" w:ascii="仿宋" w:hAnsi="仿宋" w:eastAsia="仿宋"/>
                <w:b w:val="0"/>
                <w:bCs/>
                <w:color w:val="000000"/>
                <w:sz w:val="24"/>
                <w:szCs w:val="24"/>
              </w:rPr>
            </w:pPr>
          </w:p>
        </w:tc>
      </w:tr>
      <w:tr w14:paraId="596E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62" w:type="dxa"/>
            <w:vAlign w:val="center"/>
          </w:tcPr>
          <w:p w14:paraId="0F88ED44">
            <w:pPr>
              <w:pStyle w:val="92"/>
              <w:rPr>
                <w:rFonts w:hint="eastAsia" w:ascii="仿宋" w:hAnsi="仿宋" w:eastAsia="仿宋"/>
                <w:b w:val="0"/>
                <w:bCs/>
                <w:color w:val="000000"/>
                <w:sz w:val="24"/>
                <w:szCs w:val="24"/>
              </w:rPr>
            </w:pPr>
          </w:p>
        </w:tc>
        <w:tc>
          <w:tcPr>
            <w:tcW w:w="3915" w:type="dxa"/>
            <w:vAlign w:val="center"/>
          </w:tcPr>
          <w:p w14:paraId="29F95742">
            <w:pPr>
              <w:pStyle w:val="92"/>
              <w:rPr>
                <w:rFonts w:hint="eastAsia" w:ascii="仿宋" w:hAnsi="仿宋" w:eastAsia="仿宋"/>
                <w:b w:val="0"/>
                <w:bCs/>
                <w:color w:val="000000"/>
                <w:sz w:val="24"/>
                <w:szCs w:val="24"/>
              </w:rPr>
            </w:pPr>
          </w:p>
        </w:tc>
        <w:tc>
          <w:tcPr>
            <w:tcW w:w="1879" w:type="dxa"/>
            <w:vAlign w:val="center"/>
          </w:tcPr>
          <w:p w14:paraId="048104DE">
            <w:pPr>
              <w:pStyle w:val="92"/>
              <w:rPr>
                <w:rFonts w:hint="eastAsia" w:ascii="仿宋" w:hAnsi="仿宋" w:eastAsia="仿宋"/>
                <w:b w:val="0"/>
                <w:bCs/>
                <w:color w:val="000000"/>
                <w:sz w:val="24"/>
                <w:szCs w:val="24"/>
              </w:rPr>
            </w:pPr>
          </w:p>
        </w:tc>
        <w:tc>
          <w:tcPr>
            <w:tcW w:w="1646" w:type="dxa"/>
            <w:vAlign w:val="center"/>
          </w:tcPr>
          <w:p w14:paraId="402C1F1C">
            <w:pPr>
              <w:pStyle w:val="92"/>
              <w:rPr>
                <w:rFonts w:hint="eastAsia" w:ascii="仿宋" w:hAnsi="仿宋" w:eastAsia="仿宋"/>
                <w:b w:val="0"/>
                <w:bCs/>
                <w:color w:val="000000"/>
                <w:sz w:val="24"/>
                <w:szCs w:val="24"/>
              </w:rPr>
            </w:pPr>
          </w:p>
        </w:tc>
      </w:tr>
      <w:tr w14:paraId="15B1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62" w:type="dxa"/>
            <w:vAlign w:val="center"/>
          </w:tcPr>
          <w:p w14:paraId="57E895D0">
            <w:pPr>
              <w:pStyle w:val="92"/>
              <w:rPr>
                <w:rFonts w:hint="eastAsia" w:ascii="仿宋" w:hAnsi="仿宋" w:eastAsia="仿宋"/>
                <w:b w:val="0"/>
                <w:bCs/>
                <w:color w:val="000000"/>
                <w:sz w:val="24"/>
                <w:szCs w:val="24"/>
              </w:rPr>
            </w:pPr>
          </w:p>
        </w:tc>
        <w:tc>
          <w:tcPr>
            <w:tcW w:w="3915" w:type="dxa"/>
            <w:vAlign w:val="center"/>
          </w:tcPr>
          <w:p w14:paraId="36F5C2E7">
            <w:pPr>
              <w:pStyle w:val="92"/>
              <w:rPr>
                <w:rFonts w:hint="eastAsia" w:ascii="仿宋" w:hAnsi="仿宋" w:eastAsia="仿宋"/>
                <w:b w:val="0"/>
                <w:bCs/>
                <w:color w:val="000000"/>
                <w:sz w:val="24"/>
                <w:szCs w:val="24"/>
              </w:rPr>
            </w:pPr>
          </w:p>
        </w:tc>
        <w:tc>
          <w:tcPr>
            <w:tcW w:w="1879" w:type="dxa"/>
            <w:vAlign w:val="center"/>
          </w:tcPr>
          <w:p w14:paraId="448C03CF">
            <w:pPr>
              <w:pStyle w:val="92"/>
              <w:rPr>
                <w:rFonts w:hint="eastAsia" w:ascii="仿宋" w:hAnsi="仿宋" w:eastAsia="仿宋"/>
                <w:b w:val="0"/>
                <w:bCs/>
                <w:color w:val="000000"/>
                <w:sz w:val="24"/>
                <w:szCs w:val="24"/>
              </w:rPr>
            </w:pPr>
          </w:p>
        </w:tc>
        <w:tc>
          <w:tcPr>
            <w:tcW w:w="1646" w:type="dxa"/>
            <w:vAlign w:val="center"/>
          </w:tcPr>
          <w:p w14:paraId="779F0B03">
            <w:pPr>
              <w:pStyle w:val="92"/>
              <w:rPr>
                <w:rFonts w:hint="eastAsia" w:ascii="仿宋" w:hAnsi="仿宋" w:eastAsia="仿宋"/>
                <w:b w:val="0"/>
                <w:bCs/>
                <w:color w:val="000000"/>
                <w:sz w:val="24"/>
                <w:szCs w:val="24"/>
              </w:rPr>
            </w:pPr>
          </w:p>
        </w:tc>
      </w:tr>
      <w:tr w14:paraId="4BF5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462" w:type="dxa"/>
            <w:vAlign w:val="center"/>
          </w:tcPr>
          <w:p w14:paraId="3C68673B">
            <w:pPr>
              <w:pStyle w:val="92"/>
              <w:rPr>
                <w:rFonts w:hint="eastAsia" w:ascii="仿宋" w:hAnsi="仿宋" w:eastAsia="仿宋"/>
                <w:b w:val="0"/>
                <w:bCs/>
                <w:color w:val="000000"/>
                <w:sz w:val="24"/>
                <w:szCs w:val="24"/>
              </w:rPr>
            </w:pPr>
          </w:p>
        </w:tc>
        <w:tc>
          <w:tcPr>
            <w:tcW w:w="3915" w:type="dxa"/>
            <w:vAlign w:val="center"/>
          </w:tcPr>
          <w:p w14:paraId="5A90E10B">
            <w:pPr>
              <w:pStyle w:val="92"/>
              <w:rPr>
                <w:rFonts w:hint="eastAsia" w:ascii="仿宋" w:hAnsi="仿宋" w:eastAsia="仿宋"/>
                <w:b w:val="0"/>
                <w:bCs/>
                <w:color w:val="000000"/>
                <w:sz w:val="24"/>
                <w:szCs w:val="24"/>
              </w:rPr>
            </w:pPr>
          </w:p>
        </w:tc>
        <w:tc>
          <w:tcPr>
            <w:tcW w:w="1879" w:type="dxa"/>
            <w:vAlign w:val="center"/>
          </w:tcPr>
          <w:p w14:paraId="3A475D03">
            <w:pPr>
              <w:pStyle w:val="92"/>
              <w:rPr>
                <w:rFonts w:hint="eastAsia" w:ascii="仿宋" w:hAnsi="仿宋" w:eastAsia="仿宋"/>
                <w:b w:val="0"/>
                <w:bCs/>
                <w:color w:val="000000"/>
                <w:sz w:val="24"/>
                <w:szCs w:val="24"/>
              </w:rPr>
            </w:pPr>
          </w:p>
        </w:tc>
        <w:tc>
          <w:tcPr>
            <w:tcW w:w="1646" w:type="dxa"/>
            <w:vAlign w:val="center"/>
          </w:tcPr>
          <w:p w14:paraId="01269F66">
            <w:pPr>
              <w:pStyle w:val="92"/>
              <w:rPr>
                <w:rFonts w:hint="eastAsia" w:ascii="仿宋" w:hAnsi="仿宋" w:eastAsia="仿宋"/>
                <w:b w:val="0"/>
                <w:bCs/>
                <w:color w:val="000000"/>
                <w:sz w:val="24"/>
                <w:szCs w:val="24"/>
              </w:rPr>
            </w:pPr>
          </w:p>
        </w:tc>
      </w:tr>
      <w:tr w14:paraId="4373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62" w:type="dxa"/>
            <w:vAlign w:val="center"/>
          </w:tcPr>
          <w:p w14:paraId="6157DAF1">
            <w:pPr>
              <w:pStyle w:val="92"/>
              <w:rPr>
                <w:rFonts w:hint="eastAsia" w:ascii="仿宋" w:hAnsi="仿宋" w:eastAsia="仿宋"/>
                <w:b w:val="0"/>
                <w:bCs/>
                <w:color w:val="000000"/>
                <w:sz w:val="24"/>
                <w:szCs w:val="24"/>
              </w:rPr>
            </w:pPr>
          </w:p>
        </w:tc>
        <w:tc>
          <w:tcPr>
            <w:tcW w:w="3915" w:type="dxa"/>
            <w:vAlign w:val="center"/>
          </w:tcPr>
          <w:p w14:paraId="30F36556">
            <w:pPr>
              <w:pStyle w:val="92"/>
              <w:rPr>
                <w:rFonts w:hint="eastAsia" w:ascii="仿宋" w:hAnsi="仿宋" w:eastAsia="仿宋"/>
                <w:b w:val="0"/>
                <w:bCs/>
                <w:color w:val="000000"/>
                <w:sz w:val="24"/>
                <w:szCs w:val="24"/>
              </w:rPr>
            </w:pPr>
          </w:p>
        </w:tc>
        <w:tc>
          <w:tcPr>
            <w:tcW w:w="1879" w:type="dxa"/>
            <w:vAlign w:val="center"/>
          </w:tcPr>
          <w:p w14:paraId="4AB7930D">
            <w:pPr>
              <w:pStyle w:val="92"/>
              <w:rPr>
                <w:rFonts w:hint="eastAsia" w:ascii="仿宋" w:hAnsi="仿宋" w:eastAsia="仿宋"/>
                <w:b w:val="0"/>
                <w:bCs/>
                <w:color w:val="000000"/>
                <w:sz w:val="24"/>
                <w:szCs w:val="24"/>
              </w:rPr>
            </w:pPr>
          </w:p>
        </w:tc>
        <w:tc>
          <w:tcPr>
            <w:tcW w:w="1646" w:type="dxa"/>
            <w:vAlign w:val="center"/>
          </w:tcPr>
          <w:p w14:paraId="5E3D565F">
            <w:pPr>
              <w:pStyle w:val="92"/>
              <w:rPr>
                <w:rFonts w:hint="eastAsia" w:ascii="仿宋" w:hAnsi="仿宋" w:eastAsia="仿宋"/>
                <w:b w:val="0"/>
                <w:bCs/>
                <w:color w:val="000000"/>
                <w:sz w:val="24"/>
                <w:szCs w:val="24"/>
              </w:rPr>
            </w:pPr>
          </w:p>
        </w:tc>
      </w:tr>
    </w:tbl>
    <w:p w14:paraId="73E46668">
      <w:pPr>
        <w:pStyle w:val="68"/>
        <w:ind w:firstLine="480"/>
        <w:rPr>
          <w:rFonts w:hint="eastAsia" w:ascii="仿宋" w:hAnsi="仿宋" w:eastAsia="仿宋"/>
          <w:b w:val="0"/>
          <w:bCs/>
          <w:color w:val="000000"/>
          <w:sz w:val="24"/>
          <w:szCs w:val="24"/>
        </w:rPr>
      </w:pPr>
    </w:p>
    <w:p w14:paraId="79485819">
      <w:pPr>
        <w:pStyle w:val="106"/>
        <w:ind w:firstLine="480" w:firstLineChars="200"/>
        <w:jc w:val="left"/>
        <w:rPr>
          <w:rFonts w:hint="eastAsia" w:ascii="仿宋" w:hAnsi="仿宋" w:eastAsia="仿宋"/>
          <w:b w:val="0"/>
          <w:bCs/>
          <w:color w:val="000000"/>
          <w:sz w:val="24"/>
          <w:szCs w:val="24"/>
        </w:rPr>
      </w:pPr>
      <w:r>
        <w:rPr>
          <w:rFonts w:hint="eastAsia" w:ascii="仿宋" w:hAnsi="仿宋" w:eastAsia="仿宋"/>
          <w:b w:val="0"/>
          <w:bCs/>
          <w:color w:val="000000"/>
          <w:sz w:val="24"/>
          <w:szCs w:val="24"/>
        </w:rPr>
        <w:t>注意：供应商必须据实填写，不得虚假响应，虚假响应的，其响应文件无效并按规定追究其相关责任。</w:t>
      </w:r>
    </w:p>
    <w:p w14:paraId="7DFCC341">
      <w:pPr>
        <w:pStyle w:val="68"/>
        <w:ind w:firstLine="480"/>
        <w:rPr>
          <w:rFonts w:hint="eastAsia" w:ascii="仿宋" w:hAnsi="仿宋" w:eastAsia="仿宋"/>
          <w:b w:val="0"/>
          <w:bCs/>
          <w:color w:val="000000"/>
          <w:sz w:val="24"/>
          <w:szCs w:val="24"/>
        </w:rPr>
      </w:pPr>
    </w:p>
    <w:p w14:paraId="3B441619">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610DAF8D">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1FA32184">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7FEA5E0F">
      <w:pPr>
        <w:pStyle w:val="81"/>
        <w:rPr>
          <w:rFonts w:hint="eastAsia" w:ascii="仿宋" w:hAnsi="仿宋" w:eastAsia="仿宋"/>
          <w:b w:val="0"/>
          <w:color w:val="000000"/>
          <w:sz w:val="24"/>
          <w:szCs w:val="24"/>
        </w:rPr>
      </w:pPr>
      <w:r>
        <w:rPr>
          <w:rFonts w:hint="eastAsia" w:ascii="仿宋" w:hAnsi="仿宋" w:eastAsia="仿宋"/>
          <w:b w:val="0"/>
          <w:color w:val="000000"/>
          <w:sz w:val="24"/>
          <w:szCs w:val="24"/>
        </w:rPr>
        <w:br w:type="page"/>
      </w:r>
      <w:r>
        <w:rPr>
          <w:rFonts w:hint="eastAsia" w:ascii="仿宋" w:hAnsi="仿宋" w:eastAsia="仿宋"/>
          <w:b/>
          <w:bCs w:val="0"/>
          <w:color w:val="000000"/>
          <w:kern w:val="2"/>
          <w:lang w:val="en-US" w:eastAsia="zh-CN"/>
        </w:rPr>
        <w:t>五</w:t>
      </w:r>
      <w:r>
        <w:rPr>
          <w:rFonts w:hint="eastAsia" w:ascii="仿宋" w:hAnsi="仿宋" w:eastAsia="仿宋"/>
          <w:b/>
          <w:bCs w:val="0"/>
          <w:color w:val="000000"/>
          <w:kern w:val="2"/>
        </w:rPr>
        <w:t>、报价产品技术参数表</w:t>
      </w:r>
    </w:p>
    <w:p w14:paraId="524B01D9">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项目编号：                       </w:t>
      </w:r>
    </w:p>
    <w:p w14:paraId="0606A472">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项目名称：</w:t>
      </w:r>
    </w:p>
    <w:tbl>
      <w:tblPr>
        <w:tblStyle w:val="5"/>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8"/>
        <w:gridCol w:w="2445"/>
        <w:gridCol w:w="2265"/>
        <w:gridCol w:w="1234"/>
      </w:tblGrid>
      <w:tr w14:paraId="4909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0" w:type="dxa"/>
            <w:vAlign w:val="center"/>
          </w:tcPr>
          <w:p w14:paraId="495D4C10">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序号</w:t>
            </w:r>
          </w:p>
        </w:tc>
        <w:tc>
          <w:tcPr>
            <w:tcW w:w="1838" w:type="dxa"/>
            <w:vAlign w:val="center"/>
          </w:tcPr>
          <w:p w14:paraId="1950838F">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标的</w:t>
            </w:r>
            <w:r>
              <w:rPr>
                <w:rFonts w:hint="eastAsia" w:ascii="仿宋" w:hAnsi="仿宋" w:eastAsia="仿宋"/>
                <w:b w:val="0"/>
                <w:bCs/>
                <w:color w:val="000000"/>
                <w:sz w:val="24"/>
                <w:szCs w:val="24"/>
              </w:rPr>
              <w:t>名称</w:t>
            </w:r>
          </w:p>
        </w:tc>
        <w:tc>
          <w:tcPr>
            <w:tcW w:w="2445" w:type="dxa"/>
            <w:vAlign w:val="center"/>
          </w:tcPr>
          <w:p w14:paraId="1ECED518">
            <w:pPr>
              <w:pStyle w:val="92"/>
              <w:rPr>
                <w:rFonts w:hint="eastAsia" w:ascii="仿宋" w:hAnsi="仿宋" w:eastAsia="仿宋"/>
                <w:b w:val="0"/>
                <w:bCs/>
                <w:color w:val="000000"/>
                <w:sz w:val="24"/>
                <w:szCs w:val="24"/>
                <w:lang w:val="en-US"/>
              </w:rPr>
            </w:pPr>
            <w:r>
              <w:rPr>
                <w:rFonts w:hint="eastAsia" w:ascii="仿宋" w:hAnsi="仿宋" w:eastAsia="仿宋"/>
                <w:b w:val="0"/>
                <w:bCs/>
                <w:color w:val="000000"/>
                <w:sz w:val="24"/>
                <w:szCs w:val="24"/>
                <w:lang w:val="en-US"/>
              </w:rPr>
              <w:t>询价通知书</w:t>
            </w:r>
            <w:r>
              <w:rPr>
                <w:rFonts w:hint="eastAsia" w:ascii="仿宋" w:hAnsi="仿宋" w:eastAsia="仿宋"/>
                <w:b w:val="0"/>
                <w:bCs/>
                <w:color w:val="000000"/>
                <w:sz w:val="24"/>
                <w:szCs w:val="24"/>
              </w:rPr>
              <w:t>要求</w:t>
            </w:r>
          </w:p>
        </w:tc>
        <w:tc>
          <w:tcPr>
            <w:tcW w:w="2265" w:type="dxa"/>
            <w:vAlign w:val="center"/>
          </w:tcPr>
          <w:p w14:paraId="2789FD5F">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报价产品技术参数</w:t>
            </w:r>
          </w:p>
        </w:tc>
        <w:tc>
          <w:tcPr>
            <w:tcW w:w="1234" w:type="dxa"/>
            <w:vAlign w:val="center"/>
          </w:tcPr>
          <w:p w14:paraId="50F2C58A">
            <w:pPr>
              <w:pStyle w:val="92"/>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偏离情况</w:t>
            </w:r>
          </w:p>
        </w:tc>
      </w:tr>
      <w:tr w14:paraId="3536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0" w:type="dxa"/>
            <w:vAlign w:val="center"/>
          </w:tcPr>
          <w:p w14:paraId="129A52C6">
            <w:pPr>
              <w:pStyle w:val="92"/>
              <w:rPr>
                <w:rFonts w:hint="eastAsia" w:ascii="仿宋" w:hAnsi="仿宋" w:eastAsia="仿宋"/>
                <w:b w:val="0"/>
                <w:bCs/>
                <w:color w:val="000000"/>
                <w:sz w:val="24"/>
                <w:szCs w:val="24"/>
              </w:rPr>
            </w:pPr>
          </w:p>
        </w:tc>
        <w:tc>
          <w:tcPr>
            <w:tcW w:w="1838" w:type="dxa"/>
            <w:vAlign w:val="center"/>
          </w:tcPr>
          <w:p w14:paraId="7DD88820">
            <w:pPr>
              <w:pStyle w:val="92"/>
              <w:rPr>
                <w:rFonts w:hint="eastAsia" w:ascii="仿宋" w:hAnsi="仿宋" w:eastAsia="仿宋"/>
                <w:b w:val="0"/>
                <w:bCs/>
                <w:color w:val="000000"/>
                <w:sz w:val="24"/>
                <w:szCs w:val="24"/>
              </w:rPr>
            </w:pPr>
          </w:p>
        </w:tc>
        <w:tc>
          <w:tcPr>
            <w:tcW w:w="2445" w:type="dxa"/>
            <w:vAlign w:val="center"/>
          </w:tcPr>
          <w:p w14:paraId="70F10E5F">
            <w:pPr>
              <w:pStyle w:val="92"/>
              <w:rPr>
                <w:rFonts w:hint="eastAsia" w:ascii="仿宋" w:hAnsi="仿宋" w:eastAsia="仿宋"/>
                <w:b w:val="0"/>
                <w:bCs/>
                <w:color w:val="000000"/>
                <w:sz w:val="24"/>
                <w:szCs w:val="24"/>
              </w:rPr>
            </w:pPr>
          </w:p>
        </w:tc>
        <w:tc>
          <w:tcPr>
            <w:tcW w:w="2265" w:type="dxa"/>
            <w:vAlign w:val="center"/>
          </w:tcPr>
          <w:p w14:paraId="47B68F00">
            <w:pPr>
              <w:pStyle w:val="92"/>
              <w:rPr>
                <w:rFonts w:hint="eastAsia" w:ascii="仿宋" w:hAnsi="仿宋" w:eastAsia="仿宋"/>
                <w:b w:val="0"/>
                <w:bCs/>
                <w:color w:val="000000"/>
                <w:sz w:val="24"/>
                <w:szCs w:val="24"/>
              </w:rPr>
            </w:pPr>
          </w:p>
        </w:tc>
        <w:tc>
          <w:tcPr>
            <w:tcW w:w="1234" w:type="dxa"/>
            <w:vAlign w:val="center"/>
          </w:tcPr>
          <w:p w14:paraId="4CB75E45">
            <w:pPr>
              <w:pStyle w:val="92"/>
              <w:rPr>
                <w:rFonts w:hint="eastAsia" w:ascii="仿宋" w:hAnsi="仿宋" w:eastAsia="仿宋"/>
                <w:b w:val="0"/>
                <w:bCs/>
                <w:color w:val="000000"/>
                <w:sz w:val="24"/>
                <w:szCs w:val="24"/>
              </w:rPr>
            </w:pPr>
          </w:p>
        </w:tc>
      </w:tr>
      <w:tr w14:paraId="70C9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20" w:type="dxa"/>
            <w:vAlign w:val="center"/>
          </w:tcPr>
          <w:p w14:paraId="6AED69FD">
            <w:pPr>
              <w:pStyle w:val="92"/>
              <w:rPr>
                <w:rFonts w:hint="eastAsia" w:ascii="仿宋" w:hAnsi="仿宋" w:eastAsia="仿宋"/>
                <w:b w:val="0"/>
                <w:bCs/>
                <w:color w:val="000000"/>
                <w:sz w:val="24"/>
                <w:szCs w:val="24"/>
              </w:rPr>
            </w:pPr>
          </w:p>
        </w:tc>
        <w:tc>
          <w:tcPr>
            <w:tcW w:w="1838" w:type="dxa"/>
            <w:vAlign w:val="center"/>
          </w:tcPr>
          <w:p w14:paraId="3D3C32FF">
            <w:pPr>
              <w:pStyle w:val="92"/>
              <w:rPr>
                <w:rFonts w:hint="eastAsia" w:ascii="仿宋" w:hAnsi="仿宋" w:eastAsia="仿宋"/>
                <w:b w:val="0"/>
                <w:bCs/>
                <w:color w:val="000000"/>
                <w:sz w:val="24"/>
                <w:szCs w:val="24"/>
              </w:rPr>
            </w:pPr>
          </w:p>
        </w:tc>
        <w:tc>
          <w:tcPr>
            <w:tcW w:w="2445" w:type="dxa"/>
            <w:vAlign w:val="center"/>
          </w:tcPr>
          <w:p w14:paraId="622B0CE7">
            <w:pPr>
              <w:pStyle w:val="92"/>
              <w:rPr>
                <w:rFonts w:hint="eastAsia" w:ascii="仿宋" w:hAnsi="仿宋" w:eastAsia="仿宋"/>
                <w:b w:val="0"/>
                <w:bCs/>
                <w:color w:val="000000"/>
                <w:sz w:val="24"/>
                <w:szCs w:val="24"/>
              </w:rPr>
            </w:pPr>
          </w:p>
        </w:tc>
        <w:tc>
          <w:tcPr>
            <w:tcW w:w="2265" w:type="dxa"/>
            <w:vAlign w:val="center"/>
          </w:tcPr>
          <w:p w14:paraId="569AEA7D">
            <w:pPr>
              <w:pStyle w:val="92"/>
              <w:rPr>
                <w:rFonts w:hint="eastAsia" w:ascii="仿宋" w:hAnsi="仿宋" w:eastAsia="仿宋"/>
                <w:b w:val="0"/>
                <w:bCs/>
                <w:color w:val="000000"/>
                <w:sz w:val="24"/>
                <w:szCs w:val="24"/>
              </w:rPr>
            </w:pPr>
          </w:p>
        </w:tc>
        <w:tc>
          <w:tcPr>
            <w:tcW w:w="1234" w:type="dxa"/>
            <w:vAlign w:val="center"/>
          </w:tcPr>
          <w:p w14:paraId="176B02D5">
            <w:pPr>
              <w:pStyle w:val="92"/>
              <w:rPr>
                <w:rFonts w:hint="eastAsia" w:ascii="仿宋" w:hAnsi="仿宋" w:eastAsia="仿宋"/>
                <w:b w:val="0"/>
                <w:bCs/>
                <w:color w:val="000000"/>
                <w:sz w:val="24"/>
                <w:szCs w:val="24"/>
              </w:rPr>
            </w:pPr>
          </w:p>
        </w:tc>
      </w:tr>
      <w:tr w14:paraId="0A2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20" w:type="dxa"/>
            <w:vAlign w:val="center"/>
          </w:tcPr>
          <w:p w14:paraId="00B36795">
            <w:pPr>
              <w:pStyle w:val="92"/>
              <w:rPr>
                <w:rFonts w:hint="eastAsia" w:ascii="仿宋" w:hAnsi="仿宋" w:eastAsia="仿宋"/>
                <w:b w:val="0"/>
                <w:bCs/>
                <w:color w:val="000000"/>
                <w:sz w:val="24"/>
                <w:szCs w:val="24"/>
              </w:rPr>
            </w:pPr>
          </w:p>
        </w:tc>
        <w:tc>
          <w:tcPr>
            <w:tcW w:w="1838" w:type="dxa"/>
            <w:vAlign w:val="center"/>
          </w:tcPr>
          <w:p w14:paraId="68F6BDF3">
            <w:pPr>
              <w:pStyle w:val="92"/>
              <w:rPr>
                <w:rFonts w:hint="eastAsia" w:ascii="仿宋" w:hAnsi="仿宋" w:eastAsia="仿宋"/>
                <w:b w:val="0"/>
                <w:bCs/>
                <w:color w:val="000000"/>
                <w:sz w:val="24"/>
                <w:szCs w:val="24"/>
              </w:rPr>
            </w:pPr>
          </w:p>
        </w:tc>
        <w:tc>
          <w:tcPr>
            <w:tcW w:w="2445" w:type="dxa"/>
            <w:vAlign w:val="center"/>
          </w:tcPr>
          <w:p w14:paraId="04D2A460">
            <w:pPr>
              <w:pStyle w:val="92"/>
              <w:rPr>
                <w:rFonts w:hint="eastAsia" w:ascii="仿宋" w:hAnsi="仿宋" w:eastAsia="仿宋"/>
                <w:b w:val="0"/>
                <w:bCs/>
                <w:color w:val="000000"/>
                <w:sz w:val="24"/>
                <w:szCs w:val="24"/>
              </w:rPr>
            </w:pPr>
          </w:p>
        </w:tc>
        <w:tc>
          <w:tcPr>
            <w:tcW w:w="2265" w:type="dxa"/>
            <w:vAlign w:val="center"/>
          </w:tcPr>
          <w:p w14:paraId="744F91F3">
            <w:pPr>
              <w:pStyle w:val="92"/>
              <w:rPr>
                <w:rFonts w:hint="eastAsia" w:ascii="仿宋" w:hAnsi="仿宋" w:eastAsia="仿宋"/>
                <w:b w:val="0"/>
                <w:bCs/>
                <w:color w:val="000000"/>
                <w:sz w:val="24"/>
                <w:szCs w:val="24"/>
              </w:rPr>
            </w:pPr>
          </w:p>
        </w:tc>
        <w:tc>
          <w:tcPr>
            <w:tcW w:w="1234" w:type="dxa"/>
            <w:vAlign w:val="center"/>
          </w:tcPr>
          <w:p w14:paraId="057ECE31">
            <w:pPr>
              <w:pStyle w:val="92"/>
              <w:rPr>
                <w:rFonts w:hint="eastAsia" w:ascii="仿宋" w:hAnsi="仿宋" w:eastAsia="仿宋"/>
                <w:b w:val="0"/>
                <w:bCs/>
                <w:color w:val="000000"/>
                <w:sz w:val="24"/>
                <w:szCs w:val="24"/>
              </w:rPr>
            </w:pPr>
          </w:p>
        </w:tc>
      </w:tr>
      <w:tr w14:paraId="697B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0" w:type="dxa"/>
            <w:vAlign w:val="center"/>
          </w:tcPr>
          <w:p w14:paraId="196A8BD7">
            <w:pPr>
              <w:pStyle w:val="92"/>
              <w:rPr>
                <w:rFonts w:hint="eastAsia" w:ascii="仿宋" w:hAnsi="仿宋" w:eastAsia="仿宋"/>
                <w:b w:val="0"/>
                <w:bCs/>
                <w:color w:val="000000"/>
                <w:sz w:val="24"/>
                <w:szCs w:val="24"/>
              </w:rPr>
            </w:pPr>
          </w:p>
        </w:tc>
        <w:tc>
          <w:tcPr>
            <w:tcW w:w="1838" w:type="dxa"/>
            <w:vAlign w:val="center"/>
          </w:tcPr>
          <w:p w14:paraId="3A016EF4">
            <w:pPr>
              <w:pStyle w:val="92"/>
              <w:rPr>
                <w:rFonts w:hint="eastAsia" w:ascii="仿宋" w:hAnsi="仿宋" w:eastAsia="仿宋"/>
                <w:b w:val="0"/>
                <w:bCs/>
                <w:color w:val="000000"/>
                <w:sz w:val="24"/>
                <w:szCs w:val="24"/>
              </w:rPr>
            </w:pPr>
          </w:p>
        </w:tc>
        <w:tc>
          <w:tcPr>
            <w:tcW w:w="2445" w:type="dxa"/>
            <w:vAlign w:val="center"/>
          </w:tcPr>
          <w:p w14:paraId="375972C1">
            <w:pPr>
              <w:pStyle w:val="92"/>
              <w:rPr>
                <w:rFonts w:hint="eastAsia" w:ascii="仿宋" w:hAnsi="仿宋" w:eastAsia="仿宋"/>
                <w:b w:val="0"/>
                <w:bCs/>
                <w:color w:val="000000"/>
                <w:sz w:val="24"/>
                <w:szCs w:val="24"/>
              </w:rPr>
            </w:pPr>
          </w:p>
        </w:tc>
        <w:tc>
          <w:tcPr>
            <w:tcW w:w="2265" w:type="dxa"/>
            <w:vAlign w:val="center"/>
          </w:tcPr>
          <w:p w14:paraId="4298756F">
            <w:pPr>
              <w:pStyle w:val="92"/>
              <w:rPr>
                <w:rFonts w:hint="eastAsia" w:ascii="仿宋" w:hAnsi="仿宋" w:eastAsia="仿宋"/>
                <w:b w:val="0"/>
                <w:bCs/>
                <w:color w:val="000000"/>
                <w:sz w:val="24"/>
                <w:szCs w:val="24"/>
              </w:rPr>
            </w:pPr>
          </w:p>
        </w:tc>
        <w:tc>
          <w:tcPr>
            <w:tcW w:w="1234" w:type="dxa"/>
            <w:vAlign w:val="center"/>
          </w:tcPr>
          <w:p w14:paraId="4B324735">
            <w:pPr>
              <w:pStyle w:val="92"/>
              <w:rPr>
                <w:rFonts w:hint="eastAsia" w:ascii="仿宋" w:hAnsi="仿宋" w:eastAsia="仿宋"/>
                <w:b w:val="0"/>
                <w:bCs/>
                <w:color w:val="000000"/>
                <w:sz w:val="24"/>
                <w:szCs w:val="24"/>
              </w:rPr>
            </w:pPr>
          </w:p>
        </w:tc>
      </w:tr>
      <w:tr w14:paraId="02EF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0" w:type="dxa"/>
            <w:vAlign w:val="center"/>
          </w:tcPr>
          <w:p w14:paraId="3EDAFB7F">
            <w:pPr>
              <w:pStyle w:val="92"/>
              <w:rPr>
                <w:rFonts w:hint="eastAsia" w:ascii="仿宋" w:hAnsi="仿宋" w:eastAsia="仿宋"/>
                <w:b w:val="0"/>
                <w:bCs/>
                <w:color w:val="000000"/>
                <w:sz w:val="24"/>
                <w:szCs w:val="24"/>
              </w:rPr>
            </w:pPr>
          </w:p>
        </w:tc>
        <w:tc>
          <w:tcPr>
            <w:tcW w:w="1838" w:type="dxa"/>
            <w:vAlign w:val="center"/>
          </w:tcPr>
          <w:p w14:paraId="7F7850B8">
            <w:pPr>
              <w:pStyle w:val="92"/>
              <w:rPr>
                <w:rFonts w:hint="eastAsia" w:ascii="仿宋" w:hAnsi="仿宋" w:eastAsia="仿宋"/>
                <w:b w:val="0"/>
                <w:bCs/>
                <w:color w:val="000000"/>
                <w:sz w:val="24"/>
                <w:szCs w:val="24"/>
              </w:rPr>
            </w:pPr>
          </w:p>
        </w:tc>
        <w:tc>
          <w:tcPr>
            <w:tcW w:w="2445" w:type="dxa"/>
            <w:vAlign w:val="center"/>
          </w:tcPr>
          <w:p w14:paraId="434E6644">
            <w:pPr>
              <w:pStyle w:val="92"/>
              <w:rPr>
                <w:rFonts w:hint="eastAsia" w:ascii="仿宋" w:hAnsi="仿宋" w:eastAsia="仿宋"/>
                <w:b w:val="0"/>
                <w:bCs/>
                <w:color w:val="000000"/>
                <w:sz w:val="24"/>
                <w:szCs w:val="24"/>
              </w:rPr>
            </w:pPr>
          </w:p>
        </w:tc>
        <w:tc>
          <w:tcPr>
            <w:tcW w:w="2265" w:type="dxa"/>
            <w:vAlign w:val="center"/>
          </w:tcPr>
          <w:p w14:paraId="000CE945">
            <w:pPr>
              <w:pStyle w:val="92"/>
              <w:rPr>
                <w:rFonts w:hint="eastAsia" w:ascii="仿宋" w:hAnsi="仿宋" w:eastAsia="仿宋"/>
                <w:b w:val="0"/>
                <w:bCs/>
                <w:color w:val="000000"/>
                <w:sz w:val="24"/>
                <w:szCs w:val="24"/>
              </w:rPr>
            </w:pPr>
          </w:p>
        </w:tc>
        <w:tc>
          <w:tcPr>
            <w:tcW w:w="1234" w:type="dxa"/>
            <w:vAlign w:val="center"/>
          </w:tcPr>
          <w:p w14:paraId="0CA7ED37">
            <w:pPr>
              <w:pStyle w:val="92"/>
              <w:rPr>
                <w:rFonts w:hint="eastAsia" w:ascii="仿宋" w:hAnsi="仿宋" w:eastAsia="仿宋"/>
                <w:b w:val="0"/>
                <w:bCs/>
                <w:color w:val="000000"/>
                <w:sz w:val="24"/>
                <w:szCs w:val="24"/>
              </w:rPr>
            </w:pPr>
          </w:p>
        </w:tc>
      </w:tr>
      <w:tr w14:paraId="031F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0" w:type="dxa"/>
            <w:vAlign w:val="center"/>
          </w:tcPr>
          <w:p w14:paraId="777559F4">
            <w:pPr>
              <w:pStyle w:val="92"/>
              <w:rPr>
                <w:rFonts w:hint="eastAsia" w:ascii="仿宋" w:hAnsi="仿宋" w:eastAsia="仿宋"/>
                <w:b w:val="0"/>
                <w:bCs/>
                <w:color w:val="000000"/>
                <w:sz w:val="24"/>
                <w:szCs w:val="24"/>
              </w:rPr>
            </w:pPr>
          </w:p>
        </w:tc>
        <w:tc>
          <w:tcPr>
            <w:tcW w:w="1838" w:type="dxa"/>
            <w:vAlign w:val="center"/>
          </w:tcPr>
          <w:p w14:paraId="4C8325E1">
            <w:pPr>
              <w:pStyle w:val="92"/>
              <w:rPr>
                <w:rFonts w:hint="eastAsia" w:ascii="仿宋" w:hAnsi="仿宋" w:eastAsia="仿宋"/>
                <w:b w:val="0"/>
                <w:bCs/>
                <w:color w:val="000000"/>
                <w:sz w:val="24"/>
                <w:szCs w:val="24"/>
              </w:rPr>
            </w:pPr>
          </w:p>
        </w:tc>
        <w:tc>
          <w:tcPr>
            <w:tcW w:w="2445" w:type="dxa"/>
            <w:vAlign w:val="center"/>
          </w:tcPr>
          <w:p w14:paraId="79F50C17">
            <w:pPr>
              <w:pStyle w:val="92"/>
              <w:rPr>
                <w:rFonts w:hint="eastAsia" w:ascii="仿宋" w:hAnsi="仿宋" w:eastAsia="仿宋"/>
                <w:b w:val="0"/>
                <w:bCs/>
                <w:color w:val="000000"/>
                <w:sz w:val="24"/>
                <w:szCs w:val="24"/>
              </w:rPr>
            </w:pPr>
          </w:p>
        </w:tc>
        <w:tc>
          <w:tcPr>
            <w:tcW w:w="2265" w:type="dxa"/>
            <w:vAlign w:val="center"/>
          </w:tcPr>
          <w:p w14:paraId="37FD6DC9">
            <w:pPr>
              <w:pStyle w:val="92"/>
              <w:rPr>
                <w:rFonts w:hint="eastAsia" w:ascii="仿宋" w:hAnsi="仿宋" w:eastAsia="仿宋"/>
                <w:b w:val="0"/>
                <w:bCs/>
                <w:color w:val="000000"/>
                <w:sz w:val="24"/>
                <w:szCs w:val="24"/>
              </w:rPr>
            </w:pPr>
          </w:p>
        </w:tc>
        <w:tc>
          <w:tcPr>
            <w:tcW w:w="1234" w:type="dxa"/>
            <w:vAlign w:val="center"/>
          </w:tcPr>
          <w:p w14:paraId="2454FE4A">
            <w:pPr>
              <w:pStyle w:val="92"/>
              <w:rPr>
                <w:rFonts w:hint="eastAsia" w:ascii="仿宋" w:hAnsi="仿宋" w:eastAsia="仿宋"/>
                <w:b w:val="0"/>
                <w:bCs/>
                <w:color w:val="000000"/>
                <w:sz w:val="24"/>
                <w:szCs w:val="24"/>
              </w:rPr>
            </w:pPr>
          </w:p>
        </w:tc>
      </w:tr>
      <w:tr w14:paraId="4E05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20" w:type="dxa"/>
            <w:vAlign w:val="center"/>
          </w:tcPr>
          <w:p w14:paraId="4D47AB45">
            <w:pPr>
              <w:pStyle w:val="92"/>
              <w:rPr>
                <w:rFonts w:hint="eastAsia" w:ascii="仿宋" w:hAnsi="仿宋" w:eastAsia="仿宋"/>
                <w:b w:val="0"/>
                <w:bCs/>
                <w:color w:val="000000"/>
                <w:sz w:val="24"/>
                <w:szCs w:val="24"/>
              </w:rPr>
            </w:pPr>
          </w:p>
        </w:tc>
        <w:tc>
          <w:tcPr>
            <w:tcW w:w="1838" w:type="dxa"/>
            <w:vAlign w:val="center"/>
          </w:tcPr>
          <w:p w14:paraId="2CEF3B79">
            <w:pPr>
              <w:pStyle w:val="92"/>
              <w:rPr>
                <w:rFonts w:hint="eastAsia" w:ascii="仿宋" w:hAnsi="仿宋" w:eastAsia="仿宋"/>
                <w:b w:val="0"/>
                <w:bCs/>
                <w:color w:val="000000"/>
                <w:sz w:val="24"/>
                <w:szCs w:val="24"/>
              </w:rPr>
            </w:pPr>
          </w:p>
        </w:tc>
        <w:tc>
          <w:tcPr>
            <w:tcW w:w="2445" w:type="dxa"/>
            <w:vAlign w:val="center"/>
          </w:tcPr>
          <w:p w14:paraId="5BBF51B4">
            <w:pPr>
              <w:pStyle w:val="92"/>
              <w:rPr>
                <w:rFonts w:hint="eastAsia" w:ascii="仿宋" w:hAnsi="仿宋" w:eastAsia="仿宋"/>
                <w:b w:val="0"/>
                <w:bCs/>
                <w:color w:val="000000"/>
                <w:sz w:val="24"/>
                <w:szCs w:val="24"/>
              </w:rPr>
            </w:pPr>
          </w:p>
        </w:tc>
        <w:tc>
          <w:tcPr>
            <w:tcW w:w="2265" w:type="dxa"/>
            <w:vAlign w:val="center"/>
          </w:tcPr>
          <w:p w14:paraId="2321FD37">
            <w:pPr>
              <w:pStyle w:val="92"/>
              <w:rPr>
                <w:rFonts w:hint="eastAsia" w:ascii="仿宋" w:hAnsi="仿宋" w:eastAsia="仿宋"/>
                <w:b w:val="0"/>
                <w:bCs/>
                <w:color w:val="000000"/>
                <w:sz w:val="24"/>
                <w:szCs w:val="24"/>
              </w:rPr>
            </w:pPr>
          </w:p>
        </w:tc>
        <w:tc>
          <w:tcPr>
            <w:tcW w:w="1234" w:type="dxa"/>
            <w:vAlign w:val="center"/>
          </w:tcPr>
          <w:p w14:paraId="7AC9DDC0">
            <w:pPr>
              <w:pStyle w:val="92"/>
              <w:rPr>
                <w:rFonts w:hint="eastAsia" w:ascii="仿宋" w:hAnsi="仿宋" w:eastAsia="仿宋"/>
                <w:b w:val="0"/>
                <w:bCs/>
                <w:color w:val="000000"/>
                <w:sz w:val="24"/>
                <w:szCs w:val="24"/>
              </w:rPr>
            </w:pPr>
          </w:p>
        </w:tc>
      </w:tr>
    </w:tbl>
    <w:p w14:paraId="0BC0DB10">
      <w:pPr>
        <w:pStyle w:val="74"/>
        <w:ind w:firstLine="0" w:firstLineChars="0"/>
        <w:rPr>
          <w:rFonts w:hint="eastAsia" w:ascii="仿宋" w:hAnsi="仿宋" w:eastAsia="仿宋"/>
          <w:b w:val="0"/>
          <w:bCs/>
          <w:color w:val="000000"/>
          <w:sz w:val="24"/>
          <w:szCs w:val="24"/>
        </w:rPr>
      </w:pPr>
      <w:r>
        <w:rPr>
          <w:rFonts w:hint="eastAsia" w:ascii="仿宋" w:hAnsi="仿宋" w:eastAsia="仿宋"/>
          <w:b w:val="0"/>
          <w:bCs/>
          <w:color w:val="000000"/>
          <w:sz w:val="24"/>
          <w:szCs w:val="24"/>
        </w:rPr>
        <w:t>注：1、供应商必须把采购项目的全部技术参数列入此表。</w:t>
      </w:r>
    </w:p>
    <w:p w14:paraId="2BE801D6">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2、按照采购项目技术要求的顺序对应填写。</w:t>
      </w:r>
    </w:p>
    <w:p w14:paraId="3C38E5C0">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3、供应商必须据实填写，不得虚假填写，否则，其响应文件无效并按规定追究其相关责任。</w:t>
      </w:r>
    </w:p>
    <w:p w14:paraId="1436B77D">
      <w:pPr>
        <w:pStyle w:val="74"/>
        <w:ind w:firstLine="480"/>
        <w:rPr>
          <w:rFonts w:hint="eastAsia" w:ascii="仿宋" w:hAnsi="仿宋" w:eastAsia="仿宋"/>
          <w:b w:val="0"/>
          <w:bCs/>
          <w:color w:val="000000"/>
          <w:sz w:val="24"/>
          <w:szCs w:val="24"/>
        </w:rPr>
      </w:pPr>
    </w:p>
    <w:p w14:paraId="5955833E">
      <w:pPr>
        <w:pStyle w:val="74"/>
        <w:ind w:firstLine="480"/>
        <w:rPr>
          <w:rFonts w:hint="eastAsia" w:ascii="仿宋" w:hAnsi="仿宋" w:eastAsia="仿宋"/>
          <w:b w:val="0"/>
          <w:bCs/>
          <w:color w:val="000000"/>
          <w:sz w:val="24"/>
          <w:szCs w:val="24"/>
        </w:rPr>
      </w:pPr>
    </w:p>
    <w:p w14:paraId="115B2A9B">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15CEDD96">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4C9D8D03">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21D1B7BB">
      <w:pPr>
        <w:pStyle w:val="113"/>
        <w:ind w:firstLine="480" w:firstLineChars="200"/>
        <w:jc w:val="both"/>
        <w:rPr>
          <w:rFonts w:hint="eastAsia" w:ascii="仿宋" w:hAnsi="仿宋" w:eastAsia="仿宋"/>
          <w:b w:val="0"/>
          <w:bCs/>
          <w:color w:val="000000"/>
          <w:sz w:val="24"/>
          <w:szCs w:val="24"/>
          <w:lang w:eastAsia="zh-CN"/>
        </w:rPr>
      </w:pPr>
    </w:p>
    <w:p w14:paraId="10318417">
      <w:pPr>
        <w:pStyle w:val="113"/>
        <w:rPr>
          <w:rFonts w:hint="eastAsia" w:ascii="仿宋" w:hAnsi="仿宋" w:eastAsia="仿宋"/>
          <w:b w:val="0"/>
          <w:color w:val="000000"/>
          <w:sz w:val="24"/>
          <w:szCs w:val="24"/>
        </w:rPr>
      </w:pPr>
      <w:r>
        <w:rPr>
          <w:rFonts w:hint="eastAsia" w:ascii="仿宋" w:hAnsi="仿宋" w:eastAsia="仿宋"/>
          <w:b w:val="0"/>
          <w:color w:val="000000"/>
          <w:sz w:val="24"/>
          <w:szCs w:val="24"/>
        </w:rPr>
        <w:br w:type="page"/>
      </w:r>
      <w:r>
        <w:rPr>
          <w:rFonts w:hint="eastAsia" w:ascii="仿宋" w:hAnsi="仿宋" w:eastAsia="仿宋"/>
          <w:b/>
          <w:bCs w:val="0"/>
          <w:color w:val="000000"/>
          <w:kern w:val="2"/>
          <w:lang w:val="en-US" w:eastAsia="zh-CN"/>
        </w:rPr>
        <w:t>六</w:t>
      </w:r>
      <w:r>
        <w:rPr>
          <w:rFonts w:hint="eastAsia" w:ascii="仿宋" w:hAnsi="仿宋" w:eastAsia="仿宋"/>
          <w:b/>
          <w:bCs w:val="0"/>
          <w:color w:val="000000"/>
          <w:kern w:val="2"/>
        </w:rPr>
        <w:t>、供应商本项目管理、技术、服务人员情况表</w:t>
      </w:r>
    </w:p>
    <w:p w14:paraId="1C0FDF2C">
      <w:pPr>
        <w:rPr>
          <w:rFonts w:hint="eastAsia" w:ascii="仿宋" w:hAnsi="仿宋" w:eastAsia="仿宋"/>
          <w:bCs/>
          <w:color w:val="000000"/>
          <w:sz w:val="24"/>
          <w:szCs w:val="24"/>
        </w:rPr>
      </w:pPr>
    </w:p>
    <w:p w14:paraId="687E2D0A">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项目编号：                       </w:t>
      </w:r>
    </w:p>
    <w:p w14:paraId="7A0EB37F">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23"/>
      </w:tblGrid>
      <w:tr w14:paraId="2F61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restart"/>
            <w:vAlign w:val="center"/>
          </w:tcPr>
          <w:p w14:paraId="719C9483">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类别</w:t>
            </w:r>
          </w:p>
        </w:tc>
        <w:tc>
          <w:tcPr>
            <w:tcW w:w="1019" w:type="dxa"/>
            <w:vMerge w:val="restart"/>
            <w:vAlign w:val="center"/>
          </w:tcPr>
          <w:p w14:paraId="660FF517">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职务</w:t>
            </w:r>
          </w:p>
        </w:tc>
        <w:tc>
          <w:tcPr>
            <w:tcW w:w="1019" w:type="dxa"/>
            <w:vMerge w:val="restart"/>
            <w:vAlign w:val="center"/>
          </w:tcPr>
          <w:p w14:paraId="54BF2950">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姓名</w:t>
            </w:r>
          </w:p>
        </w:tc>
        <w:tc>
          <w:tcPr>
            <w:tcW w:w="1019" w:type="dxa"/>
            <w:vMerge w:val="restart"/>
            <w:vAlign w:val="center"/>
          </w:tcPr>
          <w:p w14:paraId="61CD88D4">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职称</w:t>
            </w:r>
          </w:p>
        </w:tc>
        <w:tc>
          <w:tcPr>
            <w:tcW w:w="1019" w:type="dxa"/>
            <w:vMerge w:val="restart"/>
            <w:vAlign w:val="center"/>
          </w:tcPr>
          <w:p w14:paraId="19EA6AC9">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常住地</w:t>
            </w:r>
          </w:p>
        </w:tc>
        <w:tc>
          <w:tcPr>
            <w:tcW w:w="4080" w:type="dxa"/>
            <w:gridSpan w:val="4"/>
            <w:vAlign w:val="center"/>
          </w:tcPr>
          <w:p w14:paraId="67EFDC7F">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资格证明（附复印件）</w:t>
            </w:r>
          </w:p>
        </w:tc>
      </w:tr>
      <w:tr w14:paraId="779D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19" w:type="dxa"/>
            <w:vMerge w:val="continue"/>
            <w:vAlign w:val="center"/>
          </w:tcPr>
          <w:p w14:paraId="1B7F43E8">
            <w:pPr>
              <w:pStyle w:val="92"/>
              <w:rPr>
                <w:rFonts w:hint="eastAsia" w:ascii="仿宋" w:hAnsi="仿宋" w:eastAsia="仿宋"/>
                <w:b w:val="0"/>
                <w:bCs/>
                <w:color w:val="000000"/>
                <w:sz w:val="24"/>
                <w:szCs w:val="24"/>
              </w:rPr>
            </w:pPr>
          </w:p>
        </w:tc>
        <w:tc>
          <w:tcPr>
            <w:tcW w:w="1019" w:type="dxa"/>
            <w:vMerge w:val="continue"/>
            <w:vAlign w:val="center"/>
          </w:tcPr>
          <w:p w14:paraId="6741CB6E">
            <w:pPr>
              <w:pStyle w:val="92"/>
              <w:rPr>
                <w:rFonts w:hint="eastAsia" w:ascii="仿宋" w:hAnsi="仿宋" w:eastAsia="仿宋"/>
                <w:b w:val="0"/>
                <w:bCs/>
                <w:color w:val="000000"/>
                <w:sz w:val="24"/>
                <w:szCs w:val="24"/>
              </w:rPr>
            </w:pPr>
          </w:p>
        </w:tc>
        <w:tc>
          <w:tcPr>
            <w:tcW w:w="1019" w:type="dxa"/>
            <w:vMerge w:val="continue"/>
            <w:vAlign w:val="center"/>
          </w:tcPr>
          <w:p w14:paraId="3B5115E9">
            <w:pPr>
              <w:pStyle w:val="92"/>
              <w:rPr>
                <w:rFonts w:hint="eastAsia" w:ascii="仿宋" w:hAnsi="仿宋" w:eastAsia="仿宋"/>
                <w:b w:val="0"/>
                <w:bCs/>
                <w:color w:val="000000"/>
                <w:sz w:val="24"/>
                <w:szCs w:val="24"/>
              </w:rPr>
            </w:pPr>
          </w:p>
        </w:tc>
        <w:tc>
          <w:tcPr>
            <w:tcW w:w="1019" w:type="dxa"/>
            <w:vMerge w:val="continue"/>
            <w:vAlign w:val="center"/>
          </w:tcPr>
          <w:p w14:paraId="347A1C71">
            <w:pPr>
              <w:pStyle w:val="92"/>
              <w:rPr>
                <w:rFonts w:hint="eastAsia" w:ascii="仿宋" w:hAnsi="仿宋" w:eastAsia="仿宋"/>
                <w:b w:val="0"/>
                <w:bCs/>
                <w:color w:val="000000"/>
                <w:sz w:val="24"/>
                <w:szCs w:val="24"/>
              </w:rPr>
            </w:pPr>
          </w:p>
        </w:tc>
        <w:tc>
          <w:tcPr>
            <w:tcW w:w="1019" w:type="dxa"/>
            <w:vMerge w:val="continue"/>
            <w:vAlign w:val="center"/>
          </w:tcPr>
          <w:p w14:paraId="72DBFB33">
            <w:pPr>
              <w:pStyle w:val="92"/>
              <w:rPr>
                <w:rFonts w:hint="eastAsia" w:ascii="仿宋" w:hAnsi="仿宋" w:eastAsia="仿宋"/>
                <w:b w:val="0"/>
                <w:bCs/>
                <w:color w:val="000000"/>
                <w:sz w:val="24"/>
                <w:szCs w:val="24"/>
              </w:rPr>
            </w:pPr>
          </w:p>
        </w:tc>
        <w:tc>
          <w:tcPr>
            <w:tcW w:w="1019" w:type="dxa"/>
            <w:vAlign w:val="center"/>
          </w:tcPr>
          <w:p w14:paraId="523B4ADF">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证书</w:t>
            </w:r>
          </w:p>
          <w:p w14:paraId="1B4240C9">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名称</w:t>
            </w:r>
          </w:p>
        </w:tc>
        <w:tc>
          <w:tcPr>
            <w:tcW w:w="1019" w:type="dxa"/>
            <w:vAlign w:val="center"/>
          </w:tcPr>
          <w:p w14:paraId="51CC2B4B">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级别</w:t>
            </w:r>
          </w:p>
        </w:tc>
        <w:tc>
          <w:tcPr>
            <w:tcW w:w="1019" w:type="dxa"/>
            <w:vAlign w:val="center"/>
          </w:tcPr>
          <w:p w14:paraId="4741C1D1">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证号</w:t>
            </w:r>
          </w:p>
        </w:tc>
        <w:tc>
          <w:tcPr>
            <w:tcW w:w="1023" w:type="dxa"/>
            <w:vAlign w:val="center"/>
          </w:tcPr>
          <w:p w14:paraId="7F2A74A4">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专业</w:t>
            </w:r>
          </w:p>
        </w:tc>
      </w:tr>
      <w:tr w14:paraId="4C59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restart"/>
            <w:vAlign w:val="center"/>
          </w:tcPr>
          <w:p w14:paraId="53BEA1CA">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管理</w:t>
            </w:r>
          </w:p>
          <w:p w14:paraId="7DCE387C">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人员</w:t>
            </w:r>
          </w:p>
        </w:tc>
        <w:tc>
          <w:tcPr>
            <w:tcW w:w="1019" w:type="dxa"/>
            <w:vAlign w:val="center"/>
          </w:tcPr>
          <w:p w14:paraId="01B91DB5">
            <w:pPr>
              <w:pStyle w:val="92"/>
              <w:rPr>
                <w:rFonts w:hint="eastAsia" w:ascii="仿宋" w:hAnsi="仿宋" w:eastAsia="仿宋"/>
                <w:b w:val="0"/>
                <w:bCs/>
                <w:color w:val="000000"/>
                <w:sz w:val="24"/>
                <w:szCs w:val="24"/>
              </w:rPr>
            </w:pPr>
          </w:p>
        </w:tc>
        <w:tc>
          <w:tcPr>
            <w:tcW w:w="1019" w:type="dxa"/>
            <w:vAlign w:val="center"/>
          </w:tcPr>
          <w:p w14:paraId="4A18B8FA">
            <w:pPr>
              <w:pStyle w:val="92"/>
              <w:rPr>
                <w:rFonts w:hint="eastAsia" w:ascii="仿宋" w:hAnsi="仿宋" w:eastAsia="仿宋"/>
                <w:b w:val="0"/>
                <w:bCs/>
                <w:color w:val="000000"/>
                <w:sz w:val="24"/>
                <w:szCs w:val="24"/>
              </w:rPr>
            </w:pPr>
          </w:p>
        </w:tc>
        <w:tc>
          <w:tcPr>
            <w:tcW w:w="1019" w:type="dxa"/>
            <w:vAlign w:val="center"/>
          </w:tcPr>
          <w:p w14:paraId="659417C8">
            <w:pPr>
              <w:pStyle w:val="92"/>
              <w:rPr>
                <w:rFonts w:hint="eastAsia" w:ascii="仿宋" w:hAnsi="仿宋" w:eastAsia="仿宋"/>
                <w:b w:val="0"/>
                <w:bCs/>
                <w:color w:val="000000"/>
                <w:sz w:val="24"/>
                <w:szCs w:val="24"/>
              </w:rPr>
            </w:pPr>
          </w:p>
        </w:tc>
        <w:tc>
          <w:tcPr>
            <w:tcW w:w="1019" w:type="dxa"/>
            <w:vAlign w:val="center"/>
          </w:tcPr>
          <w:p w14:paraId="3612B4DE">
            <w:pPr>
              <w:pStyle w:val="92"/>
              <w:rPr>
                <w:rFonts w:hint="eastAsia" w:ascii="仿宋" w:hAnsi="仿宋" w:eastAsia="仿宋"/>
                <w:b w:val="0"/>
                <w:bCs/>
                <w:color w:val="000000"/>
                <w:sz w:val="24"/>
                <w:szCs w:val="24"/>
              </w:rPr>
            </w:pPr>
          </w:p>
        </w:tc>
        <w:tc>
          <w:tcPr>
            <w:tcW w:w="1019" w:type="dxa"/>
            <w:vAlign w:val="center"/>
          </w:tcPr>
          <w:p w14:paraId="3E2E74AE">
            <w:pPr>
              <w:pStyle w:val="92"/>
              <w:rPr>
                <w:rFonts w:hint="eastAsia" w:ascii="仿宋" w:hAnsi="仿宋" w:eastAsia="仿宋"/>
                <w:b w:val="0"/>
                <w:bCs/>
                <w:color w:val="000000"/>
                <w:sz w:val="24"/>
                <w:szCs w:val="24"/>
              </w:rPr>
            </w:pPr>
          </w:p>
        </w:tc>
        <w:tc>
          <w:tcPr>
            <w:tcW w:w="1019" w:type="dxa"/>
            <w:vAlign w:val="center"/>
          </w:tcPr>
          <w:p w14:paraId="0FA615C3">
            <w:pPr>
              <w:pStyle w:val="92"/>
              <w:rPr>
                <w:rFonts w:hint="eastAsia" w:ascii="仿宋" w:hAnsi="仿宋" w:eastAsia="仿宋"/>
                <w:b w:val="0"/>
                <w:bCs/>
                <w:color w:val="000000"/>
                <w:sz w:val="24"/>
                <w:szCs w:val="24"/>
              </w:rPr>
            </w:pPr>
          </w:p>
        </w:tc>
        <w:tc>
          <w:tcPr>
            <w:tcW w:w="1019" w:type="dxa"/>
            <w:vAlign w:val="center"/>
          </w:tcPr>
          <w:p w14:paraId="4EA99A27">
            <w:pPr>
              <w:pStyle w:val="92"/>
              <w:rPr>
                <w:rFonts w:hint="eastAsia" w:ascii="仿宋" w:hAnsi="仿宋" w:eastAsia="仿宋"/>
                <w:b w:val="0"/>
                <w:bCs/>
                <w:color w:val="000000"/>
                <w:sz w:val="24"/>
                <w:szCs w:val="24"/>
              </w:rPr>
            </w:pPr>
          </w:p>
        </w:tc>
        <w:tc>
          <w:tcPr>
            <w:tcW w:w="1023" w:type="dxa"/>
            <w:vAlign w:val="center"/>
          </w:tcPr>
          <w:p w14:paraId="42895D13">
            <w:pPr>
              <w:pStyle w:val="92"/>
              <w:rPr>
                <w:rFonts w:hint="eastAsia" w:ascii="仿宋" w:hAnsi="仿宋" w:eastAsia="仿宋"/>
                <w:b w:val="0"/>
                <w:bCs/>
                <w:color w:val="000000"/>
                <w:sz w:val="24"/>
                <w:szCs w:val="24"/>
              </w:rPr>
            </w:pPr>
          </w:p>
        </w:tc>
      </w:tr>
      <w:tr w14:paraId="0518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continue"/>
            <w:vAlign w:val="center"/>
          </w:tcPr>
          <w:p w14:paraId="0FF77633">
            <w:pPr>
              <w:pStyle w:val="92"/>
              <w:rPr>
                <w:rFonts w:hint="eastAsia" w:ascii="仿宋" w:hAnsi="仿宋" w:eastAsia="仿宋"/>
                <w:b w:val="0"/>
                <w:bCs/>
                <w:color w:val="000000"/>
                <w:sz w:val="24"/>
                <w:szCs w:val="24"/>
              </w:rPr>
            </w:pPr>
          </w:p>
        </w:tc>
        <w:tc>
          <w:tcPr>
            <w:tcW w:w="1019" w:type="dxa"/>
            <w:vAlign w:val="center"/>
          </w:tcPr>
          <w:p w14:paraId="52A5306D">
            <w:pPr>
              <w:pStyle w:val="92"/>
              <w:rPr>
                <w:rFonts w:hint="eastAsia" w:ascii="仿宋" w:hAnsi="仿宋" w:eastAsia="仿宋"/>
                <w:b w:val="0"/>
                <w:bCs/>
                <w:color w:val="000000"/>
                <w:sz w:val="24"/>
                <w:szCs w:val="24"/>
              </w:rPr>
            </w:pPr>
          </w:p>
        </w:tc>
        <w:tc>
          <w:tcPr>
            <w:tcW w:w="1019" w:type="dxa"/>
            <w:vAlign w:val="center"/>
          </w:tcPr>
          <w:p w14:paraId="073AF685">
            <w:pPr>
              <w:pStyle w:val="92"/>
              <w:rPr>
                <w:rFonts w:hint="eastAsia" w:ascii="仿宋" w:hAnsi="仿宋" w:eastAsia="仿宋"/>
                <w:b w:val="0"/>
                <w:bCs/>
                <w:color w:val="000000"/>
                <w:sz w:val="24"/>
                <w:szCs w:val="24"/>
              </w:rPr>
            </w:pPr>
          </w:p>
        </w:tc>
        <w:tc>
          <w:tcPr>
            <w:tcW w:w="1019" w:type="dxa"/>
            <w:vAlign w:val="center"/>
          </w:tcPr>
          <w:p w14:paraId="1723ED7C">
            <w:pPr>
              <w:pStyle w:val="92"/>
              <w:rPr>
                <w:rFonts w:hint="eastAsia" w:ascii="仿宋" w:hAnsi="仿宋" w:eastAsia="仿宋"/>
                <w:b w:val="0"/>
                <w:bCs/>
                <w:color w:val="000000"/>
                <w:sz w:val="24"/>
                <w:szCs w:val="24"/>
              </w:rPr>
            </w:pPr>
          </w:p>
        </w:tc>
        <w:tc>
          <w:tcPr>
            <w:tcW w:w="1019" w:type="dxa"/>
            <w:vAlign w:val="center"/>
          </w:tcPr>
          <w:p w14:paraId="3134CB39">
            <w:pPr>
              <w:pStyle w:val="92"/>
              <w:rPr>
                <w:rFonts w:hint="eastAsia" w:ascii="仿宋" w:hAnsi="仿宋" w:eastAsia="仿宋"/>
                <w:b w:val="0"/>
                <w:bCs/>
                <w:color w:val="000000"/>
                <w:sz w:val="24"/>
                <w:szCs w:val="24"/>
              </w:rPr>
            </w:pPr>
          </w:p>
        </w:tc>
        <w:tc>
          <w:tcPr>
            <w:tcW w:w="1019" w:type="dxa"/>
            <w:vAlign w:val="center"/>
          </w:tcPr>
          <w:p w14:paraId="601EB7FF">
            <w:pPr>
              <w:pStyle w:val="92"/>
              <w:rPr>
                <w:rFonts w:hint="eastAsia" w:ascii="仿宋" w:hAnsi="仿宋" w:eastAsia="仿宋"/>
                <w:b w:val="0"/>
                <w:bCs/>
                <w:color w:val="000000"/>
                <w:sz w:val="24"/>
                <w:szCs w:val="24"/>
              </w:rPr>
            </w:pPr>
          </w:p>
        </w:tc>
        <w:tc>
          <w:tcPr>
            <w:tcW w:w="1019" w:type="dxa"/>
            <w:vAlign w:val="center"/>
          </w:tcPr>
          <w:p w14:paraId="51BAFE84">
            <w:pPr>
              <w:pStyle w:val="92"/>
              <w:rPr>
                <w:rFonts w:hint="eastAsia" w:ascii="仿宋" w:hAnsi="仿宋" w:eastAsia="仿宋"/>
                <w:b w:val="0"/>
                <w:bCs/>
                <w:color w:val="000000"/>
                <w:sz w:val="24"/>
                <w:szCs w:val="24"/>
              </w:rPr>
            </w:pPr>
          </w:p>
        </w:tc>
        <w:tc>
          <w:tcPr>
            <w:tcW w:w="1019" w:type="dxa"/>
            <w:vAlign w:val="center"/>
          </w:tcPr>
          <w:p w14:paraId="04F10CEC">
            <w:pPr>
              <w:pStyle w:val="92"/>
              <w:rPr>
                <w:rFonts w:hint="eastAsia" w:ascii="仿宋" w:hAnsi="仿宋" w:eastAsia="仿宋"/>
                <w:b w:val="0"/>
                <w:bCs/>
                <w:color w:val="000000"/>
                <w:sz w:val="24"/>
                <w:szCs w:val="24"/>
              </w:rPr>
            </w:pPr>
          </w:p>
        </w:tc>
        <w:tc>
          <w:tcPr>
            <w:tcW w:w="1023" w:type="dxa"/>
            <w:vAlign w:val="center"/>
          </w:tcPr>
          <w:p w14:paraId="45A74EB2">
            <w:pPr>
              <w:pStyle w:val="92"/>
              <w:rPr>
                <w:rFonts w:hint="eastAsia" w:ascii="仿宋" w:hAnsi="仿宋" w:eastAsia="仿宋"/>
                <w:b w:val="0"/>
                <w:bCs/>
                <w:color w:val="000000"/>
                <w:sz w:val="24"/>
                <w:szCs w:val="24"/>
              </w:rPr>
            </w:pPr>
          </w:p>
        </w:tc>
      </w:tr>
      <w:tr w14:paraId="65D6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continue"/>
            <w:vAlign w:val="center"/>
          </w:tcPr>
          <w:p w14:paraId="119F03C8">
            <w:pPr>
              <w:pStyle w:val="92"/>
              <w:rPr>
                <w:rFonts w:hint="eastAsia" w:ascii="仿宋" w:hAnsi="仿宋" w:eastAsia="仿宋"/>
                <w:b w:val="0"/>
                <w:bCs/>
                <w:color w:val="000000"/>
                <w:sz w:val="24"/>
                <w:szCs w:val="24"/>
              </w:rPr>
            </w:pPr>
          </w:p>
        </w:tc>
        <w:tc>
          <w:tcPr>
            <w:tcW w:w="1019" w:type="dxa"/>
            <w:vAlign w:val="center"/>
          </w:tcPr>
          <w:p w14:paraId="316CCCBA">
            <w:pPr>
              <w:pStyle w:val="92"/>
              <w:rPr>
                <w:rFonts w:hint="eastAsia" w:ascii="仿宋" w:hAnsi="仿宋" w:eastAsia="仿宋"/>
                <w:b w:val="0"/>
                <w:bCs/>
                <w:color w:val="000000"/>
                <w:sz w:val="24"/>
                <w:szCs w:val="24"/>
              </w:rPr>
            </w:pPr>
          </w:p>
        </w:tc>
        <w:tc>
          <w:tcPr>
            <w:tcW w:w="1019" w:type="dxa"/>
            <w:vAlign w:val="center"/>
          </w:tcPr>
          <w:p w14:paraId="663831D3">
            <w:pPr>
              <w:pStyle w:val="92"/>
              <w:rPr>
                <w:rFonts w:hint="eastAsia" w:ascii="仿宋" w:hAnsi="仿宋" w:eastAsia="仿宋"/>
                <w:b w:val="0"/>
                <w:bCs/>
                <w:color w:val="000000"/>
                <w:sz w:val="24"/>
                <w:szCs w:val="24"/>
              </w:rPr>
            </w:pPr>
          </w:p>
        </w:tc>
        <w:tc>
          <w:tcPr>
            <w:tcW w:w="1019" w:type="dxa"/>
            <w:vAlign w:val="center"/>
          </w:tcPr>
          <w:p w14:paraId="47030171">
            <w:pPr>
              <w:pStyle w:val="92"/>
              <w:rPr>
                <w:rFonts w:hint="eastAsia" w:ascii="仿宋" w:hAnsi="仿宋" w:eastAsia="仿宋"/>
                <w:b w:val="0"/>
                <w:bCs/>
                <w:color w:val="000000"/>
                <w:sz w:val="24"/>
                <w:szCs w:val="24"/>
              </w:rPr>
            </w:pPr>
          </w:p>
        </w:tc>
        <w:tc>
          <w:tcPr>
            <w:tcW w:w="1019" w:type="dxa"/>
            <w:vAlign w:val="center"/>
          </w:tcPr>
          <w:p w14:paraId="6AFB36DF">
            <w:pPr>
              <w:pStyle w:val="92"/>
              <w:rPr>
                <w:rFonts w:hint="eastAsia" w:ascii="仿宋" w:hAnsi="仿宋" w:eastAsia="仿宋"/>
                <w:b w:val="0"/>
                <w:bCs/>
                <w:color w:val="000000"/>
                <w:sz w:val="24"/>
                <w:szCs w:val="24"/>
              </w:rPr>
            </w:pPr>
          </w:p>
        </w:tc>
        <w:tc>
          <w:tcPr>
            <w:tcW w:w="1019" w:type="dxa"/>
            <w:vAlign w:val="center"/>
          </w:tcPr>
          <w:p w14:paraId="08DF9250">
            <w:pPr>
              <w:pStyle w:val="92"/>
              <w:rPr>
                <w:rFonts w:hint="eastAsia" w:ascii="仿宋" w:hAnsi="仿宋" w:eastAsia="仿宋"/>
                <w:b w:val="0"/>
                <w:bCs/>
                <w:color w:val="000000"/>
                <w:sz w:val="24"/>
                <w:szCs w:val="24"/>
              </w:rPr>
            </w:pPr>
          </w:p>
        </w:tc>
        <w:tc>
          <w:tcPr>
            <w:tcW w:w="1019" w:type="dxa"/>
            <w:vAlign w:val="center"/>
          </w:tcPr>
          <w:p w14:paraId="4ED27EEE">
            <w:pPr>
              <w:pStyle w:val="92"/>
              <w:rPr>
                <w:rFonts w:hint="eastAsia" w:ascii="仿宋" w:hAnsi="仿宋" w:eastAsia="仿宋"/>
                <w:b w:val="0"/>
                <w:bCs/>
                <w:color w:val="000000"/>
                <w:sz w:val="24"/>
                <w:szCs w:val="24"/>
              </w:rPr>
            </w:pPr>
          </w:p>
        </w:tc>
        <w:tc>
          <w:tcPr>
            <w:tcW w:w="1019" w:type="dxa"/>
            <w:vAlign w:val="center"/>
          </w:tcPr>
          <w:p w14:paraId="33115FFD">
            <w:pPr>
              <w:pStyle w:val="92"/>
              <w:rPr>
                <w:rFonts w:hint="eastAsia" w:ascii="仿宋" w:hAnsi="仿宋" w:eastAsia="仿宋"/>
                <w:b w:val="0"/>
                <w:bCs/>
                <w:color w:val="000000"/>
                <w:sz w:val="24"/>
                <w:szCs w:val="24"/>
              </w:rPr>
            </w:pPr>
          </w:p>
        </w:tc>
        <w:tc>
          <w:tcPr>
            <w:tcW w:w="1023" w:type="dxa"/>
            <w:vAlign w:val="center"/>
          </w:tcPr>
          <w:p w14:paraId="3395EEB6">
            <w:pPr>
              <w:pStyle w:val="92"/>
              <w:rPr>
                <w:rFonts w:hint="eastAsia" w:ascii="仿宋" w:hAnsi="仿宋" w:eastAsia="仿宋"/>
                <w:b w:val="0"/>
                <w:bCs/>
                <w:color w:val="000000"/>
                <w:sz w:val="24"/>
                <w:szCs w:val="24"/>
              </w:rPr>
            </w:pPr>
          </w:p>
        </w:tc>
      </w:tr>
      <w:tr w14:paraId="6BD5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restart"/>
            <w:vAlign w:val="center"/>
          </w:tcPr>
          <w:p w14:paraId="5BFFEA4C">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技术</w:t>
            </w:r>
          </w:p>
          <w:p w14:paraId="5C50985C">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人员</w:t>
            </w:r>
          </w:p>
        </w:tc>
        <w:tc>
          <w:tcPr>
            <w:tcW w:w="1019" w:type="dxa"/>
            <w:vAlign w:val="center"/>
          </w:tcPr>
          <w:p w14:paraId="32DFE709">
            <w:pPr>
              <w:pStyle w:val="92"/>
              <w:rPr>
                <w:rFonts w:hint="eastAsia" w:ascii="仿宋" w:hAnsi="仿宋" w:eastAsia="仿宋"/>
                <w:b w:val="0"/>
                <w:bCs/>
                <w:color w:val="000000"/>
                <w:sz w:val="24"/>
                <w:szCs w:val="24"/>
              </w:rPr>
            </w:pPr>
          </w:p>
        </w:tc>
        <w:tc>
          <w:tcPr>
            <w:tcW w:w="1019" w:type="dxa"/>
            <w:vAlign w:val="center"/>
          </w:tcPr>
          <w:p w14:paraId="7B36711F">
            <w:pPr>
              <w:pStyle w:val="92"/>
              <w:rPr>
                <w:rFonts w:hint="eastAsia" w:ascii="仿宋" w:hAnsi="仿宋" w:eastAsia="仿宋"/>
                <w:b w:val="0"/>
                <w:bCs/>
                <w:color w:val="000000"/>
                <w:sz w:val="24"/>
                <w:szCs w:val="24"/>
              </w:rPr>
            </w:pPr>
          </w:p>
        </w:tc>
        <w:tc>
          <w:tcPr>
            <w:tcW w:w="1019" w:type="dxa"/>
            <w:vAlign w:val="center"/>
          </w:tcPr>
          <w:p w14:paraId="581471E5">
            <w:pPr>
              <w:pStyle w:val="92"/>
              <w:rPr>
                <w:rFonts w:hint="eastAsia" w:ascii="仿宋" w:hAnsi="仿宋" w:eastAsia="仿宋"/>
                <w:b w:val="0"/>
                <w:bCs/>
                <w:color w:val="000000"/>
                <w:sz w:val="24"/>
                <w:szCs w:val="24"/>
              </w:rPr>
            </w:pPr>
          </w:p>
        </w:tc>
        <w:tc>
          <w:tcPr>
            <w:tcW w:w="1019" w:type="dxa"/>
            <w:vAlign w:val="center"/>
          </w:tcPr>
          <w:p w14:paraId="6F75CB34">
            <w:pPr>
              <w:pStyle w:val="92"/>
              <w:rPr>
                <w:rFonts w:hint="eastAsia" w:ascii="仿宋" w:hAnsi="仿宋" w:eastAsia="仿宋"/>
                <w:b w:val="0"/>
                <w:bCs/>
                <w:color w:val="000000"/>
                <w:sz w:val="24"/>
                <w:szCs w:val="24"/>
              </w:rPr>
            </w:pPr>
          </w:p>
        </w:tc>
        <w:tc>
          <w:tcPr>
            <w:tcW w:w="1019" w:type="dxa"/>
            <w:vAlign w:val="center"/>
          </w:tcPr>
          <w:p w14:paraId="7E4D2951">
            <w:pPr>
              <w:pStyle w:val="92"/>
              <w:rPr>
                <w:rFonts w:hint="eastAsia" w:ascii="仿宋" w:hAnsi="仿宋" w:eastAsia="仿宋"/>
                <w:b w:val="0"/>
                <w:bCs/>
                <w:color w:val="000000"/>
                <w:sz w:val="24"/>
                <w:szCs w:val="24"/>
              </w:rPr>
            </w:pPr>
          </w:p>
        </w:tc>
        <w:tc>
          <w:tcPr>
            <w:tcW w:w="1019" w:type="dxa"/>
            <w:vAlign w:val="center"/>
          </w:tcPr>
          <w:p w14:paraId="49506F9B">
            <w:pPr>
              <w:pStyle w:val="92"/>
              <w:rPr>
                <w:rFonts w:hint="eastAsia" w:ascii="仿宋" w:hAnsi="仿宋" w:eastAsia="仿宋"/>
                <w:b w:val="0"/>
                <w:bCs/>
                <w:color w:val="000000"/>
                <w:sz w:val="24"/>
                <w:szCs w:val="24"/>
              </w:rPr>
            </w:pPr>
          </w:p>
        </w:tc>
        <w:tc>
          <w:tcPr>
            <w:tcW w:w="1019" w:type="dxa"/>
            <w:vAlign w:val="center"/>
          </w:tcPr>
          <w:p w14:paraId="0038236C">
            <w:pPr>
              <w:pStyle w:val="92"/>
              <w:rPr>
                <w:rFonts w:hint="eastAsia" w:ascii="仿宋" w:hAnsi="仿宋" w:eastAsia="仿宋"/>
                <w:b w:val="0"/>
                <w:bCs/>
                <w:color w:val="000000"/>
                <w:sz w:val="24"/>
                <w:szCs w:val="24"/>
              </w:rPr>
            </w:pPr>
          </w:p>
        </w:tc>
        <w:tc>
          <w:tcPr>
            <w:tcW w:w="1023" w:type="dxa"/>
            <w:vAlign w:val="center"/>
          </w:tcPr>
          <w:p w14:paraId="751828BE">
            <w:pPr>
              <w:pStyle w:val="92"/>
              <w:rPr>
                <w:rFonts w:hint="eastAsia" w:ascii="仿宋" w:hAnsi="仿宋" w:eastAsia="仿宋"/>
                <w:b w:val="0"/>
                <w:bCs/>
                <w:color w:val="000000"/>
                <w:sz w:val="24"/>
                <w:szCs w:val="24"/>
              </w:rPr>
            </w:pPr>
          </w:p>
        </w:tc>
      </w:tr>
      <w:tr w14:paraId="0FF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continue"/>
            <w:vAlign w:val="center"/>
          </w:tcPr>
          <w:p w14:paraId="6DAD5D80">
            <w:pPr>
              <w:pStyle w:val="92"/>
              <w:rPr>
                <w:rFonts w:hint="eastAsia" w:ascii="仿宋" w:hAnsi="仿宋" w:eastAsia="仿宋"/>
                <w:b w:val="0"/>
                <w:bCs/>
                <w:color w:val="000000"/>
                <w:sz w:val="24"/>
                <w:szCs w:val="24"/>
              </w:rPr>
            </w:pPr>
          </w:p>
        </w:tc>
        <w:tc>
          <w:tcPr>
            <w:tcW w:w="1019" w:type="dxa"/>
            <w:vAlign w:val="center"/>
          </w:tcPr>
          <w:p w14:paraId="31FD409C">
            <w:pPr>
              <w:pStyle w:val="92"/>
              <w:rPr>
                <w:rFonts w:hint="eastAsia" w:ascii="仿宋" w:hAnsi="仿宋" w:eastAsia="仿宋"/>
                <w:b w:val="0"/>
                <w:bCs/>
                <w:color w:val="000000"/>
                <w:sz w:val="24"/>
                <w:szCs w:val="24"/>
              </w:rPr>
            </w:pPr>
          </w:p>
        </w:tc>
        <w:tc>
          <w:tcPr>
            <w:tcW w:w="1019" w:type="dxa"/>
            <w:vAlign w:val="center"/>
          </w:tcPr>
          <w:p w14:paraId="64C210D3">
            <w:pPr>
              <w:pStyle w:val="92"/>
              <w:rPr>
                <w:rFonts w:hint="eastAsia" w:ascii="仿宋" w:hAnsi="仿宋" w:eastAsia="仿宋"/>
                <w:b w:val="0"/>
                <w:bCs/>
                <w:color w:val="000000"/>
                <w:sz w:val="24"/>
                <w:szCs w:val="24"/>
              </w:rPr>
            </w:pPr>
          </w:p>
        </w:tc>
        <w:tc>
          <w:tcPr>
            <w:tcW w:w="1019" w:type="dxa"/>
            <w:vAlign w:val="center"/>
          </w:tcPr>
          <w:p w14:paraId="0B3B18EF">
            <w:pPr>
              <w:pStyle w:val="92"/>
              <w:rPr>
                <w:rFonts w:hint="eastAsia" w:ascii="仿宋" w:hAnsi="仿宋" w:eastAsia="仿宋"/>
                <w:b w:val="0"/>
                <w:bCs/>
                <w:color w:val="000000"/>
                <w:sz w:val="24"/>
                <w:szCs w:val="24"/>
              </w:rPr>
            </w:pPr>
          </w:p>
        </w:tc>
        <w:tc>
          <w:tcPr>
            <w:tcW w:w="1019" w:type="dxa"/>
            <w:vAlign w:val="center"/>
          </w:tcPr>
          <w:p w14:paraId="3B246A59">
            <w:pPr>
              <w:pStyle w:val="92"/>
              <w:rPr>
                <w:rFonts w:hint="eastAsia" w:ascii="仿宋" w:hAnsi="仿宋" w:eastAsia="仿宋"/>
                <w:b w:val="0"/>
                <w:bCs/>
                <w:color w:val="000000"/>
                <w:sz w:val="24"/>
                <w:szCs w:val="24"/>
              </w:rPr>
            </w:pPr>
          </w:p>
        </w:tc>
        <w:tc>
          <w:tcPr>
            <w:tcW w:w="1019" w:type="dxa"/>
            <w:vAlign w:val="center"/>
          </w:tcPr>
          <w:p w14:paraId="189942D4">
            <w:pPr>
              <w:pStyle w:val="92"/>
              <w:rPr>
                <w:rFonts w:hint="eastAsia" w:ascii="仿宋" w:hAnsi="仿宋" w:eastAsia="仿宋"/>
                <w:b w:val="0"/>
                <w:bCs/>
                <w:color w:val="000000"/>
                <w:sz w:val="24"/>
                <w:szCs w:val="24"/>
              </w:rPr>
            </w:pPr>
          </w:p>
        </w:tc>
        <w:tc>
          <w:tcPr>
            <w:tcW w:w="1019" w:type="dxa"/>
            <w:vAlign w:val="center"/>
          </w:tcPr>
          <w:p w14:paraId="168D96BF">
            <w:pPr>
              <w:pStyle w:val="92"/>
              <w:rPr>
                <w:rFonts w:hint="eastAsia" w:ascii="仿宋" w:hAnsi="仿宋" w:eastAsia="仿宋"/>
                <w:b w:val="0"/>
                <w:bCs/>
                <w:color w:val="000000"/>
                <w:sz w:val="24"/>
                <w:szCs w:val="24"/>
              </w:rPr>
            </w:pPr>
          </w:p>
        </w:tc>
        <w:tc>
          <w:tcPr>
            <w:tcW w:w="1019" w:type="dxa"/>
            <w:vAlign w:val="center"/>
          </w:tcPr>
          <w:p w14:paraId="190385D7">
            <w:pPr>
              <w:pStyle w:val="92"/>
              <w:rPr>
                <w:rFonts w:hint="eastAsia" w:ascii="仿宋" w:hAnsi="仿宋" w:eastAsia="仿宋"/>
                <w:b w:val="0"/>
                <w:bCs/>
                <w:color w:val="000000"/>
                <w:sz w:val="24"/>
                <w:szCs w:val="24"/>
              </w:rPr>
            </w:pPr>
          </w:p>
        </w:tc>
        <w:tc>
          <w:tcPr>
            <w:tcW w:w="1023" w:type="dxa"/>
            <w:vAlign w:val="center"/>
          </w:tcPr>
          <w:p w14:paraId="34E084FD">
            <w:pPr>
              <w:pStyle w:val="92"/>
              <w:rPr>
                <w:rFonts w:hint="eastAsia" w:ascii="仿宋" w:hAnsi="仿宋" w:eastAsia="仿宋"/>
                <w:b w:val="0"/>
                <w:bCs/>
                <w:color w:val="000000"/>
                <w:sz w:val="24"/>
                <w:szCs w:val="24"/>
              </w:rPr>
            </w:pPr>
          </w:p>
        </w:tc>
      </w:tr>
      <w:tr w14:paraId="56D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continue"/>
            <w:vAlign w:val="center"/>
          </w:tcPr>
          <w:p w14:paraId="1C012AA6">
            <w:pPr>
              <w:pStyle w:val="92"/>
              <w:rPr>
                <w:rFonts w:hint="eastAsia" w:ascii="仿宋" w:hAnsi="仿宋" w:eastAsia="仿宋"/>
                <w:b w:val="0"/>
                <w:bCs/>
                <w:color w:val="000000"/>
                <w:sz w:val="24"/>
                <w:szCs w:val="24"/>
              </w:rPr>
            </w:pPr>
          </w:p>
        </w:tc>
        <w:tc>
          <w:tcPr>
            <w:tcW w:w="1019" w:type="dxa"/>
            <w:vAlign w:val="center"/>
          </w:tcPr>
          <w:p w14:paraId="239852C2">
            <w:pPr>
              <w:pStyle w:val="92"/>
              <w:rPr>
                <w:rFonts w:hint="eastAsia" w:ascii="仿宋" w:hAnsi="仿宋" w:eastAsia="仿宋"/>
                <w:b w:val="0"/>
                <w:bCs/>
                <w:color w:val="000000"/>
                <w:sz w:val="24"/>
                <w:szCs w:val="24"/>
              </w:rPr>
            </w:pPr>
          </w:p>
        </w:tc>
        <w:tc>
          <w:tcPr>
            <w:tcW w:w="1019" w:type="dxa"/>
            <w:vAlign w:val="center"/>
          </w:tcPr>
          <w:p w14:paraId="2D53A783">
            <w:pPr>
              <w:pStyle w:val="92"/>
              <w:rPr>
                <w:rFonts w:hint="eastAsia" w:ascii="仿宋" w:hAnsi="仿宋" w:eastAsia="仿宋"/>
                <w:b w:val="0"/>
                <w:bCs/>
                <w:color w:val="000000"/>
                <w:sz w:val="24"/>
                <w:szCs w:val="24"/>
              </w:rPr>
            </w:pPr>
          </w:p>
        </w:tc>
        <w:tc>
          <w:tcPr>
            <w:tcW w:w="1019" w:type="dxa"/>
            <w:vAlign w:val="center"/>
          </w:tcPr>
          <w:p w14:paraId="626563A1">
            <w:pPr>
              <w:pStyle w:val="92"/>
              <w:rPr>
                <w:rFonts w:hint="eastAsia" w:ascii="仿宋" w:hAnsi="仿宋" w:eastAsia="仿宋"/>
                <w:b w:val="0"/>
                <w:bCs/>
                <w:color w:val="000000"/>
                <w:sz w:val="24"/>
                <w:szCs w:val="24"/>
              </w:rPr>
            </w:pPr>
          </w:p>
        </w:tc>
        <w:tc>
          <w:tcPr>
            <w:tcW w:w="1019" w:type="dxa"/>
            <w:vAlign w:val="center"/>
          </w:tcPr>
          <w:p w14:paraId="3546FC98">
            <w:pPr>
              <w:pStyle w:val="92"/>
              <w:rPr>
                <w:rFonts w:hint="eastAsia" w:ascii="仿宋" w:hAnsi="仿宋" w:eastAsia="仿宋"/>
                <w:b w:val="0"/>
                <w:bCs/>
                <w:color w:val="000000"/>
                <w:sz w:val="24"/>
                <w:szCs w:val="24"/>
              </w:rPr>
            </w:pPr>
          </w:p>
        </w:tc>
        <w:tc>
          <w:tcPr>
            <w:tcW w:w="1019" w:type="dxa"/>
            <w:vAlign w:val="center"/>
          </w:tcPr>
          <w:p w14:paraId="38E70515">
            <w:pPr>
              <w:pStyle w:val="92"/>
              <w:rPr>
                <w:rFonts w:hint="eastAsia" w:ascii="仿宋" w:hAnsi="仿宋" w:eastAsia="仿宋"/>
                <w:b w:val="0"/>
                <w:bCs/>
                <w:color w:val="000000"/>
                <w:sz w:val="24"/>
                <w:szCs w:val="24"/>
              </w:rPr>
            </w:pPr>
          </w:p>
        </w:tc>
        <w:tc>
          <w:tcPr>
            <w:tcW w:w="1019" w:type="dxa"/>
            <w:vAlign w:val="center"/>
          </w:tcPr>
          <w:p w14:paraId="328BFA24">
            <w:pPr>
              <w:pStyle w:val="92"/>
              <w:rPr>
                <w:rFonts w:hint="eastAsia" w:ascii="仿宋" w:hAnsi="仿宋" w:eastAsia="仿宋"/>
                <w:b w:val="0"/>
                <w:bCs/>
                <w:color w:val="000000"/>
                <w:sz w:val="24"/>
                <w:szCs w:val="24"/>
              </w:rPr>
            </w:pPr>
          </w:p>
        </w:tc>
        <w:tc>
          <w:tcPr>
            <w:tcW w:w="1019" w:type="dxa"/>
            <w:vAlign w:val="center"/>
          </w:tcPr>
          <w:p w14:paraId="3FF2295D">
            <w:pPr>
              <w:pStyle w:val="92"/>
              <w:rPr>
                <w:rFonts w:hint="eastAsia" w:ascii="仿宋" w:hAnsi="仿宋" w:eastAsia="仿宋"/>
                <w:b w:val="0"/>
                <w:bCs/>
                <w:color w:val="000000"/>
                <w:sz w:val="24"/>
                <w:szCs w:val="24"/>
              </w:rPr>
            </w:pPr>
          </w:p>
        </w:tc>
        <w:tc>
          <w:tcPr>
            <w:tcW w:w="1023" w:type="dxa"/>
            <w:vAlign w:val="center"/>
          </w:tcPr>
          <w:p w14:paraId="7C3BA6F6">
            <w:pPr>
              <w:pStyle w:val="92"/>
              <w:rPr>
                <w:rFonts w:hint="eastAsia" w:ascii="仿宋" w:hAnsi="仿宋" w:eastAsia="仿宋"/>
                <w:b w:val="0"/>
                <w:bCs/>
                <w:color w:val="000000"/>
                <w:sz w:val="24"/>
                <w:szCs w:val="24"/>
              </w:rPr>
            </w:pPr>
          </w:p>
        </w:tc>
      </w:tr>
      <w:tr w14:paraId="1575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restart"/>
            <w:vAlign w:val="center"/>
          </w:tcPr>
          <w:p w14:paraId="3349BD35">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售后服务人员</w:t>
            </w:r>
          </w:p>
        </w:tc>
        <w:tc>
          <w:tcPr>
            <w:tcW w:w="1019" w:type="dxa"/>
            <w:vAlign w:val="center"/>
          </w:tcPr>
          <w:p w14:paraId="73CA84AA">
            <w:pPr>
              <w:pStyle w:val="92"/>
              <w:rPr>
                <w:rFonts w:hint="eastAsia" w:ascii="仿宋" w:hAnsi="仿宋" w:eastAsia="仿宋"/>
                <w:b w:val="0"/>
                <w:bCs/>
                <w:color w:val="000000"/>
                <w:sz w:val="24"/>
                <w:szCs w:val="24"/>
              </w:rPr>
            </w:pPr>
          </w:p>
        </w:tc>
        <w:tc>
          <w:tcPr>
            <w:tcW w:w="1019" w:type="dxa"/>
            <w:vAlign w:val="center"/>
          </w:tcPr>
          <w:p w14:paraId="4A6E7F7A">
            <w:pPr>
              <w:pStyle w:val="92"/>
              <w:rPr>
                <w:rFonts w:hint="eastAsia" w:ascii="仿宋" w:hAnsi="仿宋" w:eastAsia="仿宋"/>
                <w:b w:val="0"/>
                <w:bCs/>
                <w:color w:val="000000"/>
                <w:sz w:val="24"/>
                <w:szCs w:val="24"/>
              </w:rPr>
            </w:pPr>
          </w:p>
        </w:tc>
        <w:tc>
          <w:tcPr>
            <w:tcW w:w="1019" w:type="dxa"/>
            <w:vAlign w:val="center"/>
          </w:tcPr>
          <w:p w14:paraId="1A783786">
            <w:pPr>
              <w:pStyle w:val="92"/>
              <w:rPr>
                <w:rFonts w:hint="eastAsia" w:ascii="仿宋" w:hAnsi="仿宋" w:eastAsia="仿宋"/>
                <w:b w:val="0"/>
                <w:bCs/>
                <w:color w:val="000000"/>
                <w:sz w:val="24"/>
                <w:szCs w:val="24"/>
              </w:rPr>
            </w:pPr>
          </w:p>
        </w:tc>
        <w:tc>
          <w:tcPr>
            <w:tcW w:w="1019" w:type="dxa"/>
            <w:vAlign w:val="center"/>
          </w:tcPr>
          <w:p w14:paraId="0773290F">
            <w:pPr>
              <w:pStyle w:val="92"/>
              <w:rPr>
                <w:rFonts w:hint="eastAsia" w:ascii="仿宋" w:hAnsi="仿宋" w:eastAsia="仿宋"/>
                <w:b w:val="0"/>
                <w:bCs/>
                <w:color w:val="000000"/>
                <w:sz w:val="24"/>
                <w:szCs w:val="24"/>
              </w:rPr>
            </w:pPr>
          </w:p>
        </w:tc>
        <w:tc>
          <w:tcPr>
            <w:tcW w:w="1019" w:type="dxa"/>
            <w:vAlign w:val="center"/>
          </w:tcPr>
          <w:p w14:paraId="6345B0DF">
            <w:pPr>
              <w:pStyle w:val="92"/>
              <w:rPr>
                <w:rFonts w:hint="eastAsia" w:ascii="仿宋" w:hAnsi="仿宋" w:eastAsia="仿宋"/>
                <w:b w:val="0"/>
                <w:bCs/>
                <w:color w:val="000000"/>
                <w:sz w:val="24"/>
                <w:szCs w:val="24"/>
              </w:rPr>
            </w:pPr>
          </w:p>
        </w:tc>
        <w:tc>
          <w:tcPr>
            <w:tcW w:w="1019" w:type="dxa"/>
            <w:vAlign w:val="center"/>
          </w:tcPr>
          <w:p w14:paraId="041281B8">
            <w:pPr>
              <w:pStyle w:val="92"/>
              <w:rPr>
                <w:rFonts w:hint="eastAsia" w:ascii="仿宋" w:hAnsi="仿宋" w:eastAsia="仿宋"/>
                <w:b w:val="0"/>
                <w:bCs/>
                <w:color w:val="000000"/>
                <w:sz w:val="24"/>
                <w:szCs w:val="24"/>
              </w:rPr>
            </w:pPr>
          </w:p>
        </w:tc>
        <w:tc>
          <w:tcPr>
            <w:tcW w:w="1019" w:type="dxa"/>
            <w:vAlign w:val="center"/>
          </w:tcPr>
          <w:p w14:paraId="64D973C1">
            <w:pPr>
              <w:pStyle w:val="92"/>
              <w:rPr>
                <w:rFonts w:hint="eastAsia" w:ascii="仿宋" w:hAnsi="仿宋" w:eastAsia="仿宋"/>
                <w:b w:val="0"/>
                <w:bCs/>
                <w:color w:val="000000"/>
                <w:sz w:val="24"/>
                <w:szCs w:val="24"/>
              </w:rPr>
            </w:pPr>
          </w:p>
        </w:tc>
        <w:tc>
          <w:tcPr>
            <w:tcW w:w="1023" w:type="dxa"/>
            <w:vAlign w:val="center"/>
          </w:tcPr>
          <w:p w14:paraId="7287D595">
            <w:pPr>
              <w:pStyle w:val="92"/>
              <w:rPr>
                <w:rFonts w:hint="eastAsia" w:ascii="仿宋" w:hAnsi="仿宋" w:eastAsia="仿宋"/>
                <w:b w:val="0"/>
                <w:bCs/>
                <w:color w:val="000000"/>
                <w:sz w:val="24"/>
                <w:szCs w:val="24"/>
              </w:rPr>
            </w:pPr>
          </w:p>
        </w:tc>
      </w:tr>
      <w:tr w14:paraId="797D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9" w:type="dxa"/>
            <w:vMerge w:val="continue"/>
            <w:vAlign w:val="center"/>
          </w:tcPr>
          <w:p w14:paraId="52420943">
            <w:pPr>
              <w:pStyle w:val="92"/>
              <w:rPr>
                <w:rFonts w:hint="eastAsia" w:ascii="仿宋" w:hAnsi="仿宋" w:eastAsia="仿宋"/>
                <w:b w:val="0"/>
                <w:bCs/>
                <w:color w:val="000000"/>
                <w:sz w:val="24"/>
                <w:szCs w:val="24"/>
              </w:rPr>
            </w:pPr>
          </w:p>
        </w:tc>
        <w:tc>
          <w:tcPr>
            <w:tcW w:w="1019" w:type="dxa"/>
            <w:vAlign w:val="center"/>
          </w:tcPr>
          <w:p w14:paraId="16FB5688">
            <w:pPr>
              <w:pStyle w:val="92"/>
              <w:rPr>
                <w:rFonts w:hint="eastAsia" w:ascii="仿宋" w:hAnsi="仿宋" w:eastAsia="仿宋"/>
                <w:b w:val="0"/>
                <w:bCs/>
                <w:color w:val="000000"/>
                <w:sz w:val="24"/>
                <w:szCs w:val="24"/>
              </w:rPr>
            </w:pPr>
          </w:p>
        </w:tc>
        <w:tc>
          <w:tcPr>
            <w:tcW w:w="1019" w:type="dxa"/>
            <w:vAlign w:val="center"/>
          </w:tcPr>
          <w:p w14:paraId="38FE2A35">
            <w:pPr>
              <w:pStyle w:val="92"/>
              <w:rPr>
                <w:rFonts w:hint="eastAsia" w:ascii="仿宋" w:hAnsi="仿宋" w:eastAsia="仿宋"/>
                <w:b w:val="0"/>
                <w:bCs/>
                <w:color w:val="000000"/>
                <w:sz w:val="24"/>
                <w:szCs w:val="24"/>
              </w:rPr>
            </w:pPr>
          </w:p>
        </w:tc>
        <w:tc>
          <w:tcPr>
            <w:tcW w:w="1019" w:type="dxa"/>
            <w:vAlign w:val="center"/>
          </w:tcPr>
          <w:p w14:paraId="21C1D26F">
            <w:pPr>
              <w:pStyle w:val="92"/>
              <w:rPr>
                <w:rFonts w:hint="eastAsia" w:ascii="仿宋" w:hAnsi="仿宋" w:eastAsia="仿宋"/>
                <w:b w:val="0"/>
                <w:bCs/>
                <w:color w:val="000000"/>
                <w:sz w:val="24"/>
                <w:szCs w:val="24"/>
              </w:rPr>
            </w:pPr>
          </w:p>
        </w:tc>
        <w:tc>
          <w:tcPr>
            <w:tcW w:w="1019" w:type="dxa"/>
            <w:vAlign w:val="center"/>
          </w:tcPr>
          <w:p w14:paraId="7711B313">
            <w:pPr>
              <w:pStyle w:val="92"/>
              <w:rPr>
                <w:rFonts w:hint="eastAsia" w:ascii="仿宋" w:hAnsi="仿宋" w:eastAsia="仿宋"/>
                <w:b w:val="0"/>
                <w:bCs/>
                <w:color w:val="000000"/>
                <w:sz w:val="24"/>
                <w:szCs w:val="24"/>
              </w:rPr>
            </w:pPr>
          </w:p>
        </w:tc>
        <w:tc>
          <w:tcPr>
            <w:tcW w:w="1019" w:type="dxa"/>
            <w:vAlign w:val="center"/>
          </w:tcPr>
          <w:p w14:paraId="10E51A99">
            <w:pPr>
              <w:pStyle w:val="92"/>
              <w:rPr>
                <w:rFonts w:hint="eastAsia" w:ascii="仿宋" w:hAnsi="仿宋" w:eastAsia="仿宋"/>
                <w:b w:val="0"/>
                <w:bCs/>
                <w:color w:val="000000"/>
                <w:sz w:val="24"/>
                <w:szCs w:val="24"/>
              </w:rPr>
            </w:pPr>
          </w:p>
        </w:tc>
        <w:tc>
          <w:tcPr>
            <w:tcW w:w="1019" w:type="dxa"/>
            <w:vAlign w:val="center"/>
          </w:tcPr>
          <w:p w14:paraId="37A9C456">
            <w:pPr>
              <w:pStyle w:val="92"/>
              <w:rPr>
                <w:rFonts w:hint="eastAsia" w:ascii="仿宋" w:hAnsi="仿宋" w:eastAsia="仿宋"/>
                <w:b w:val="0"/>
                <w:bCs/>
                <w:color w:val="000000"/>
                <w:sz w:val="24"/>
                <w:szCs w:val="24"/>
              </w:rPr>
            </w:pPr>
          </w:p>
        </w:tc>
        <w:tc>
          <w:tcPr>
            <w:tcW w:w="1019" w:type="dxa"/>
            <w:vAlign w:val="center"/>
          </w:tcPr>
          <w:p w14:paraId="1CB929FA">
            <w:pPr>
              <w:pStyle w:val="92"/>
              <w:rPr>
                <w:rFonts w:hint="eastAsia" w:ascii="仿宋" w:hAnsi="仿宋" w:eastAsia="仿宋"/>
                <w:b w:val="0"/>
                <w:bCs/>
                <w:color w:val="000000"/>
                <w:sz w:val="24"/>
                <w:szCs w:val="24"/>
              </w:rPr>
            </w:pPr>
          </w:p>
        </w:tc>
        <w:tc>
          <w:tcPr>
            <w:tcW w:w="1023" w:type="dxa"/>
            <w:vAlign w:val="center"/>
          </w:tcPr>
          <w:p w14:paraId="758444E0">
            <w:pPr>
              <w:pStyle w:val="92"/>
              <w:rPr>
                <w:rFonts w:hint="eastAsia" w:ascii="仿宋" w:hAnsi="仿宋" w:eastAsia="仿宋"/>
                <w:b w:val="0"/>
                <w:bCs/>
                <w:color w:val="000000"/>
                <w:sz w:val="24"/>
                <w:szCs w:val="24"/>
              </w:rPr>
            </w:pPr>
          </w:p>
        </w:tc>
      </w:tr>
      <w:tr w14:paraId="6240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9" w:type="dxa"/>
            <w:vMerge w:val="continue"/>
            <w:vAlign w:val="center"/>
          </w:tcPr>
          <w:p w14:paraId="4B5EA0D0">
            <w:pPr>
              <w:pStyle w:val="92"/>
              <w:rPr>
                <w:rFonts w:hint="eastAsia" w:ascii="仿宋" w:hAnsi="仿宋" w:eastAsia="仿宋"/>
                <w:b w:val="0"/>
                <w:bCs/>
                <w:color w:val="000000"/>
                <w:sz w:val="24"/>
                <w:szCs w:val="24"/>
              </w:rPr>
            </w:pPr>
          </w:p>
        </w:tc>
        <w:tc>
          <w:tcPr>
            <w:tcW w:w="1019" w:type="dxa"/>
            <w:vAlign w:val="center"/>
          </w:tcPr>
          <w:p w14:paraId="72FF5CA6">
            <w:pPr>
              <w:pStyle w:val="92"/>
              <w:rPr>
                <w:rFonts w:hint="eastAsia" w:ascii="仿宋" w:hAnsi="仿宋" w:eastAsia="仿宋"/>
                <w:b w:val="0"/>
                <w:bCs/>
                <w:color w:val="000000"/>
                <w:sz w:val="24"/>
                <w:szCs w:val="24"/>
              </w:rPr>
            </w:pPr>
          </w:p>
        </w:tc>
        <w:tc>
          <w:tcPr>
            <w:tcW w:w="1019" w:type="dxa"/>
            <w:vAlign w:val="center"/>
          </w:tcPr>
          <w:p w14:paraId="7C1C1267">
            <w:pPr>
              <w:pStyle w:val="92"/>
              <w:rPr>
                <w:rFonts w:hint="eastAsia" w:ascii="仿宋" w:hAnsi="仿宋" w:eastAsia="仿宋"/>
                <w:b w:val="0"/>
                <w:bCs/>
                <w:color w:val="000000"/>
                <w:sz w:val="24"/>
                <w:szCs w:val="24"/>
              </w:rPr>
            </w:pPr>
          </w:p>
        </w:tc>
        <w:tc>
          <w:tcPr>
            <w:tcW w:w="1019" w:type="dxa"/>
            <w:vAlign w:val="center"/>
          </w:tcPr>
          <w:p w14:paraId="57665FAA">
            <w:pPr>
              <w:pStyle w:val="92"/>
              <w:rPr>
                <w:rFonts w:hint="eastAsia" w:ascii="仿宋" w:hAnsi="仿宋" w:eastAsia="仿宋"/>
                <w:b w:val="0"/>
                <w:bCs/>
                <w:color w:val="000000"/>
                <w:sz w:val="24"/>
                <w:szCs w:val="24"/>
              </w:rPr>
            </w:pPr>
          </w:p>
        </w:tc>
        <w:tc>
          <w:tcPr>
            <w:tcW w:w="1019" w:type="dxa"/>
            <w:vAlign w:val="center"/>
          </w:tcPr>
          <w:p w14:paraId="120FD679">
            <w:pPr>
              <w:pStyle w:val="92"/>
              <w:rPr>
                <w:rFonts w:hint="eastAsia" w:ascii="仿宋" w:hAnsi="仿宋" w:eastAsia="仿宋"/>
                <w:b w:val="0"/>
                <w:bCs/>
                <w:color w:val="000000"/>
                <w:sz w:val="24"/>
                <w:szCs w:val="24"/>
              </w:rPr>
            </w:pPr>
          </w:p>
        </w:tc>
        <w:tc>
          <w:tcPr>
            <w:tcW w:w="1019" w:type="dxa"/>
            <w:vAlign w:val="center"/>
          </w:tcPr>
          <w:p w14:paraId="05BDF072">
            <w:pPr>
              <w:pStyle w:val="92"/>
              <w:rPr>
                <w:rFonts w:hint="eastAsia" w:ascii="仿宋" w:hAnsi="仿宋" w:eastAsia="仿宋"/>
                <w:b w:val="0"/>
                <w:bCs/>
                <w:color w:val="000000"/>
                <w:sz w:val="24"/>
                <w:szCs w:val="24"/>
              </w:rPr>
            </w:pPr>
          </w:p>
        </w:tc>
        <w:tc>
          <w:tcPr>
            <w:tcW w:w="1019" w:type="dxa"/>
            <w:vAlign w:val="center"/>
          </w:tcPr>
          <w:p w14:paraId="036CEE45">
            <w:pPr>
              <w:pStyle w:val="92"/>
              <w:rPr>
                <w:rFonts w:hint="eastAsia" w:ascii="仿宋" w:hAnsi="仿宋" w:eastAsia="仿宋"/>
                <w:b w:val="0"/>
                <w:bCs/>
                <w:color w:val="000000"/>
                <w:sz w:val="24"/>
                <w:szCs w:val="24"/>
              </w:rPr>
            </w:pPr>
          </w:p>
        </w:tc>
        <w:tc>
          <w:tcPr>
            <w:tcW w:w="1019" w:type="dxa"/>
            <w:vAlign w:val="center"/>
          </w:tcPr>
          <w:p w14:paraId="52830285">
            <w:pPr>
              <w:pStyle w:val="92"/>
              <w:rPr>
                <w:rFonts w:hint="eastAsia" w:ascii="仿宋" w:hAnsi="仿宋" w:eastAsia="仿宋"/>
                <w:b w:val="0"/>
                <w:bCs/>
                <w:color w:val="000000"/>
                <w:sz w:val="24"/>
                <w:szCs w:val="24"/>
              </w:rPr>
            </w:pPr>
          </w:p>
        </w:tc>
        <w:tc>
          <w:tcPr>
            <w:tcW w:w="1023" w:type="dxa"/>
            <w:vAlign w:val="center"/>
          </w:tcPr>
          <w:p w14:paraId="6762E7D0">
            <w:pPr>
              <w:pStyle w:val="92"/>
              <w:rPr>
                <w:rFonts w:hint="eastAsia" w:ascii="仿宋" w:hAnsi="仿宋" w:eastAsia="仿宋"/>
                <w:b w:val="0"/>
                <w:bCs/>
                <w:color w:val="000000"/>
                <w:sz w:val="24"/>
                <w:szCs w:val="24"/>
              </w:rPr>
            </w:pPr>
          </w:p>
        </w:tc>
      </w:tr>
    </w:tbl>
    <w:p w14:paraId="28F070FC">
      <w:pPr>
        <w:rPr>
          <w:rFonts w:hint="eastAsia" w:ascii="仿宋" w:hAnsi="仿宋" w:eastAsia="仿宋"/>
          <w:bCs/>
          <w:color w:val="000000"/>
          <w:sz w:val="24"/>
          <w:szCs w:val="24"/>
        </w:rPr>
      </w:pPr>
    </w:p>
    <w:p w14:paraId="3E0EE696">
      <w:pPr>
        <w:pStyle w:val="68"/>
        <w:ind w:firstLine="480"/>
        <w:rPr>
          <w:rFonts w:hint="eastAsia" w:ascii="仿宋" w:hAnsi="仿宋" w:eastAsia="仿宋"/>
          <w:b w:val="0"/>
          <w:bCs/>
          <w:color w:val="000000"/>
          <w:sz w:val="24"/>
          <w:szCs w:val="24"/>
        </w:rPr>
      </w:pPr>
    </w:p>
    <w:p w14:paraId="71E657E1">
      <w:pPr>
        <w:pStyle w:val="68"/>
        <w:ind w:firstLine="480"/>
        <w:rPr>
          <w:rFonts w:hint="eastAsia" w:ascii="仿宋" w:hAnsi="仿宋" w:eastAsia="仿宋"/>
          <w:b w:val="0"/>
          <w:bCs/>
          <w:color w:val="000000"/>
          <w:sz w:val="24"/>
          <w:szCs w:val="24"/>
        </w:rPr>
      </w:pPr>
    </w:p>
    <w:p w14:paraId="468CB26A">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4C7E3291">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58C16D3A">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3E96CC45">
      <w:pPr>
        <w:widowControl/>
        <w:jc w:val="center"/>
        <w:rPr>
          <w:rFonts w:hint="eastAsia" w:ascii="仿宋" w:hAnsi="仿宋" w:eastAsia="仿宋"/>
          <w:b/>
          <w:color w:val="000000"/>
          <w:sz w:val="24"/>
          <w:szCs w:val="24"/>
        </w:rPr>
      </w:pPr>
      <w:r>
        <w:rPr>
          <w:rFonts w:hint="eastAsia" w:ascii="仿宋" w:hAnsi="仿宋" w:eastAsia="仿宋"/>
          <w:b/>
          <w:color w:val="000000"/>
          <w:sz w:val="24"/>
          <w:szCs w:val="24"/>
        </w:rPr>
        <w:br w:type="page"/>
      </w:r>
      <w:r>
        <w:rPr>
          <w:rFonts w:hint="eastAsia" w:ascii="仿宋" w:hAnsi="仿宋" w:eastAsia="仿宋"/>
          <w:b/>
          <w:bCs w:val="0"/>
          <w:color w:val="000000"/>
          <w:kern w:val="2"/>
          <w:sz w:val="36"/>
          <w:szCs w:val="36"/>
          <w:lang w:val="en-US" w:eastAsia="zh-CN"/>
        </w:rPr>
        <w:t>七</w:t>
      </w:r>
      <w:r>
        <w:rPr>
          <w:rFonts w:hint="eastAsia" w:ascii="仿宋" w:hAnsi="仿宋" w:eastAsia="仿宋"/>
          <w:b/>
          <w:bCs w:val="0"/>
          <w:color w:val="000000"/>
          <w:kern w:val="2"/>
          <w:sz w:val="36"/>
          <w:szCs w:val="36"/>
        </w:rPr>
        <w:t>、知识产权承诺函</w:t>
      </w:r>
    </w:p>
    <w:p w14:paraId="1E87B5D7">
      <w:pPr>
        <w:pStyle w:val="74"/>
        <w:spacing w:line="440" w:lineRule="exact"/>
        <w:ind w:firstLine="480"/>
        <w:rPr>
          <w:rFonts w:hint="eastAsia" w:ascii="仿宋" w:hAnsi="仿宋" w:eastAsia="仿宋"/>
          <w:b w:val="0"/>
          <w:bCs/>
          <w:color w:val="000000"/>
          <w:sz w:val="24"/>
          <w:szCs w:val="24"/>
        </w:rPr>
      </w:pPr>
    </w:p>
    <w:p w14:paraId="191082D6">
      <w:pPr>
        <w:pStyle w:val="74"/>
        <w:spacing w:line="44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XXX（采购</w:t>
      </w:r>
      <w:r>
        <w:rPr>
          <w:rFonts w:hint="eastAsia" w:ascii="仿宋" w:hAnsi="仿宋" w:eastAsia="仿宋"/>
          <w:b w:val="0"/>
          <w:bCs/>
          <w:color w:val="000000"/>
          <w:sz w:val="24"/>
          <w:szCs w:val="24"/>
          <w:lang w:eastAsia="zh-CN"/>
        </w:rPr>
        <w:t>人</w:t>
      </w:r>
      <w:r>
        <w:rPr>
          <w:rFonts w:hint="eastAsia" w:ascii="仿宋" w:hAnsi="仿宋" w:eastAsia="仿宋"/>
          <w:b w:val="0"/>
          <w:bCs/>
          <w:color w:val="000000"/>
          <w:sz w:val="24"/>
          <w:szCs w:val="24"/>
        </w:rPr>
        <w:t>名称）：</w:t>
      </w:r>
    </w:p>
    <w:p w14:paraId="25B89DA2">
      <w:pPr>
        <w:pStyle w:val="74"/>
        <w:spacing w:line="44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本单位</w:t>
      </w: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供应商名称</w:t>
      </w:r>
      <w:r>
        <w:rPr>
          <w:rFonts w:hint="eastAsia" w:ascii="仿宋" w:hAnsi="仿宋" w:eastAsia="仿宋"/>
          <w:b w:val="0"/>
          <w:bCs/>
          <w:color w:val="000000"/>
          <w:sz w:val="24"/>
          <w:szCs w:val="24"/>
        </w:rPr>
        <w:t>）参加</w:t>
      </w: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rPr>
        <w:t xml:space="preserve">（项目名称）的采购活动，现承诺声明： </w:t>
      </w:r>
    </w:p>
    <w:p w14:paraId="168A26F9">
      <w:pPr>
        <w:pStyle w:val="74"/>
        <w:spacing w:line="44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14:paraId="75F28E3B">
      <w:pPr>
        <w:pStyle w:val="74"/>
        <w:spacing w:line="44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2.采购人享有本项目实施过程中产生的知识成果及知识产权。 </w:t>
      </w:r>
    </w:p>
    <w:p w14:paraId="6A71C783">
      <w:pPr>
        <w:pStyle w:val="74"/>
        <w:spacing w:line="44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 </w:t>
      </w:r>
    </w:p>
    <w:p w14:paraId="61BFAF86">
      <w:pPr>
        <w:pStyle w:val="74"/>
        <w:spacing w:line="44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4.如采用本单位所不拥有的知识产权，本单位承诺在本项目投标报价中已经包括合法获取该知识产权的相关费用。 </w:t>
      </w:r>
    </w:p>
    <w:p w14:paraId="4BD79049">
      <w:pPr>
        <w:pStyle w:val="74"/>
        <w:spacing w:line="440" w:lineRule="exact"/>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本</w:t>
      </w:r>
      <w:r>
        <w:rPr>
          <w:rFonts w:hint="eastAsia" w:ascii="仿宋" w:hAnsi="仿宋" w:eastAsia="仿宋"/>
          <w:b w:val="0"/>
          <w:bCs/>
          <w:color w:val="000000"/>
          <w:sz w:val="24"/>
          <w:szCs w:val="24"/>
          <w:lang w:val="en-US" w:eastAsia="zh-CN"/>
        </w:rPr>
        <w:t>单位</w:t>
      </w:r>
      <w:r>
        <w:rPr>
          <w:rFonts w:hint="eastAsia" w:ascii="仿宋" w:hAnsi="仿宋" w:eastAsia="仿宋"/>
          <w:b w:val="0"/>
          <w:bCs/>
          <w:color w:val="000000"/>
          <w:sz w:val="24"/>
          <w:szCs w:val="24"/>
        </w:rPr>
        <w:t>对上述承诺内容事项真实性负责。如经查实上述承诺的内容事项存在虚假，我</w:t>
      </w:r>
      <w:r>
        <w:rPr>
          <w:rFonts w:hint="eastAsia" w:ascii="仿宋" w:hAnsi="仿宋" w:eastAsia="仿宋"/>
          <w:b w:val="0"/>
          <w:bCs/>
          <w:color w:val="000000"/>
          <w:sz w:val="24"/>
          <w:szCs w:val="24"/>
          <w:lang w:val="en-US" w:eastAsia="zh-CN"/>
        </w:rPr>
        <w:t>单位</w:t>
      </w:r>
      <w:r>
        <w:rPr>
          <w:rFonts w:hint="eastAsia" w:ascii="仿宋" w:hAnsi="仿宋" w:eastAsia="仿宋"/>
          <w:b w:val="0"/>
          <w:bCs/>
          <w:color w:val="000000"/>
          <w:sz w:val="24"/>
          <w:szCs w:val="24"/>
        </w:rPr>
        <w:t xml:space="preserve">愿意接受以提供虚假材料谋取中标追究法律责任。 </w:t>
      </w:r>
    </w:p>
    <w:p w14:paraId="1A94273D">
      <w:pPr>
        <w:pStyle w:val="74"/>
        <w:spacing w:line="440" w:lineRule="exact"/>
        <w:ind w:firstLine="480"/>
        <w:rPr>
          <w:rFonts w:hint="eastAsia" w:ascii="仿宋" w:hAnsi="仿宋" w:eastAsia="仿宋"/>
          <w:b w:val="0"/>
          <w:bCs/>
          <w:color w:val="000000"/>
          <w:sz w:val="24"/>
          <w:szCs w:val="24"/>
        </w:rPr>
      </w:pPr>
    </w:p>
    <w:p w14:paraId="0DC726E1">
      <w:pPr>
        <w:pStyle w:val="74"/>
        <w:spacing w:line="440" w:lineRule="exact"/>
        <w:ind w:firstLine="480"/>
        <w:rPr>
          <w:rFonts w:hint="eastAsia" w:ascii="仿宋" w:hAnsi="仿宋" w:eastAsia="仿宋"/>
          <w:b w:val="0"/>
          <w:bCs/>
          <w:color w:val="000000"/>
          <w:sz w:val="24"/>
          <w:szCs w:val="24"/>
        </w:rPr>
      </w:pPr>
    </w:p>
    <w:p w14:paraId="05CEEB23">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35A35D83">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42FF16AA">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2C1CB7FF">
      <w:pPr>
        <w:spacing w:line="360" w:lineRule="auto"/>
        <w:jc w:val="center"/>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br w:type="page"/>
      </w:r>
      <w:r>
        <w:rPr>
          <w:rFonts w:hint="eastAsia" w:ascii="仿宋" w:hAnsi="仿宋" w:eastAsia="仿宋"/>
          <w:b/>
          <w:bCs/>
          <w:color w:val="000000"/>
          <w:sz w:val="32"/>
          <w:szCs w:val="32"/>
          <w:lang w:val="en-US" w:eastAsia="zh-CN"/>
        </w:rPr>
        <w:t>八</w:t>
      </w:r>
      <w:r>
        <w:rPr>
          <w:rFonts w:hint="eastAsia" w:ascii="仿宋" w:hAnsi="仿宋" w:eastAsia="仿宋"/>
          <w:b/>
          <w:bCs/>
          <w:color w:val="000000"/>
          <w:sz w:val="32"/>
          <w:szCs w:val="32"/>
        </w:rPr>
        <w:t>、中小企业声明函</w:t>
      </w:r>
    </w:p>
    <w:p w14:paraId="64302019">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我</w:t>
      </w:r>
      <w:r>
        <w:rPr>
          <w:rFonts w:hint="eastAsia" w:ascii="仿宋" w:hAnsi="仿宋" w:eastAsia="仿宋"/>
          <w:color w:val="000000"/>
          <w:sz w:val="24"/>
          <w:szCs w:val="24"/>
          <w:lang w:val="en-US" w:eastAsia="zh-CN"/>
        </w:rPr>
        <w:t>公司</w:t>
      </w:r>
      <w:r>
        <w:rPr>
          <w:rFonts w:hint="eastAsia" w:ascii="仿宋" w:hAnsi="仿宋" w:eastAsia="仿宋"/>
          <w:color w:val="000000"/>
          <w:sz w:val="24"/>
          <w:szCs w:val="24"/>
        </w:rPr>
        <w:t>（联合体）郑重声明，根据《政府采购促进中小企业发展管理办法》（财库[2020]46号）的规定，我</w:t>
      </w:r>
      <w:r>
        <w:rPr>
          <w:rFonts w:hint="eastAsia" w:ascii="仿宋" w:hAnsi="仿宋" w:eastAsia="仿宋"/>
          <w:color w:val="000000"/>
          <w:sz w:val="24"/>
          <w:szCs w:val="24"/>
          <w:lang w:val="en-US" w:eastAsia="zh-CN"/>
        </w:rPr>
        <w:t>公司</w:t>
      </w:r>
      <w:r>
        <w:rPr>
          <w:rFonts w:hint="eastAsia" w:ascii="仿宋" w:hAnsi="仿宋" w:eastAsia="仿宋"/>
          <w:color w:val="000000"/>
          <w:sz w:val="24"/>
          <w:szCs w:val="24"/>
        </w:rPr>
        <w:t>（联合体）参加（单位名称）的（项目名称）采购活动，</w:t>
      </w:r>
      <w:r>
        <w:rPr>
          <w:rFonts w:hint="eastAsia" w:ascii="仿宋" w:hAnsi="仿宋" w:eastAsia="仿宋"/>
          <w:color w:val="000000"/>
          <w:sz w:val="24"/>
          <w:szCs w:val="24"/>
          <w:lang w:val="en-US" w:eastAsia="zh-CN"/>
        </w:rPr>
        <w:t>提供的货物/服务</w:t>
      </w:r>
      <w:r>
        <w:rPr>
          <w:rFonts w:hint="eastAsia" w:ascii="仿宋" w:hAnsi="仿宋" w:eastAsia="仿宋"/>
          <w:color w:val="000000"/>
          <w:sz w:val="24"/>
          <w:szCs w:val="24"/>
        </w:rPr>
        <w:t>全部由符合政策要求的中小企业</w:t>
      </w:r>
      <w:r>
        <w:rPr>
          <w:rFonts w:hint="eastAsia" w:ascii="仿宋" w:hAnsi="仿宋" w:eastAsia="仿宋"/>
          <w:color w:val="000000"/>
          <w:sz w:val="24"/>
          <w:szCs w:val="24"/>
          <w:lang w:val="en-US" w:eastAsia="zh-CN"/>
        </w:rPr>
        <w:t>制造/承接</w:t>
      </w:r>
      <w:r>
        <w:rPr>
          <w:rFonts w:hint="eastAsia" w:ascii="仿宋" w:hAnsi="仿宋" w:eastAsia="仿宋"/>
          <w:color w:val="000000"/>
          <w:sz w:val="24"/>
          <w:szCs w:val="24"/>
        </w:rPr>
        <w:t>。相关企业（含联合体中的中小企业、签订分包意向协议的中小企业）的具体情况如下：</w:t>
      </w:r>
    </w:p>
    <w:p w14:paraId="78EB4360">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u w:val="single"/>
        </w:rPr>
        <w:t>（标的名称）</w:t>
      </w:r>
      <w:r>
        <w:rPr>
          <w:rFonts w:hint="eastAsia" w:ascii="仿宋" w:hAnsi="仿宋" w:eastAsia="仿宋"/>
          <w:color w:val="000000"/>
          <w:sz w:val="24"/>
          <w:szCs w:val="24"/>
        </w:rPr>
        <w:t>，属于</w:t>
      </w:r>
      <w:r>
        <w:rPr>
          <w:rFonts w:hint="eastAsia" w:ascii="仿宋" w:hAnsi="仿宋" w:eastAsia="仿宋"/>
          <w:color w:val="000000"/>
          <w:sz w:val="24"/>
          <w:szCs w:val="24"/>
          <w:u w:val="single"/>
        </w:rPr>
        <w:t>（采购文件中明确的所属行业）</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制造商/承接企业</w:t>
      </w:r>
      <w:r>
        <w:rPr>
          <w:rFonts w:hint="eastAsia" w:ascii="仿宋" w:hAnsi="仿宋" w:eastAsia="仿宋"/>
          <w:color w:val="000000"/>
          <w:sz w:val="24"/>
          <w:szCs w:val="24"/>
        </w:rPr>
        <w:t>为</w:t>
      </w:r>
      <w:r>
        <w:rPr>
          <w:rFonts w:hint="eastAsia" w:ascii="仿宋" w:hAnsi="仿宋" w:eastAsia="仿宋"/>
          <w:color w:val="000000"/>
          <w:sz w:val="24"/>
          <w:szCs w:val="24"/>
          <w:u w:val="single"/>
        </w:rPr>
        <w:t>（企业名称）</w:t>
      </w:r>
      <w:r>
        <w:rPr>
          <w:rFonts w:hint="eastAsia" w:ascii="仿宋" w:hAnsi="仿宋" w:eastAsia="仿宋"/>
          <w:color w:val="000000"/>
          <w:sz w:val="24"/>
          <w:szCs w:val="24"/>
        </w:rPr>
        <w:t>，从业人员</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人，营业收入为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万元，资产总额为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万元 ，属于</w:t>
      </w:r>
      <w:r>
        <w:rPr>
          <w:rFonts w:hint="eastAsia" w:ascii="仿宋" w:hAnsi="仿宋" w:eastAsia="仿宋"/>
          <w:color w:val="000000"/>
          <w:sz w:val="24"/>
          <w:szCs w:val="24"/>
          <w:u w:val="single"/>
        </w:rPr>
        <w:t>（中型企业、 小型企业、微型企业）</w:t>
      </w:r>
      <w:r>
        <w:rPr>
          <w:rFonts w:hint="eastAsia" w:ascii="仿宋" w:hAnsi="仿宋" w:eastAsia="仿宋"/>
          <w:color w:val="000000"/>
          <w:sz w:val="24"/>
          <w:szCs w:val="24"/>
        </w:rPr>
        <w:t>；</w:t>
      </w:r>
    </w:p>
    <w:p w14:paraId="4DD34958">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 2.</w:t>
      </w:r>
      <w:r>
        <w:rPr>
          <w:rFonts w:hint="eastAsia" w:ascii="仿宋" w:hAnsi="仿宋" w:eastAsia="仿宋"/>
          <w:color w:val="000000"/>
          <w:sz w:val="24"/>
          <w:szCs w:val="24"/>
          <w:u w:val="single"/>
        </w:rPr>
        <w:t>（标的名称）</w:t>
      </w:r>
      <w:r>
        <w:rPr>
          <w:rFonts w:hint="eastAsia" w:ascii="仿宋" w:hAnsi="仿宋" w:eastAsia="仿宋"/>
          <w:color w:val="000000"/>
          <w:sz w:val="24"/>
          <w:szCs w:val="24"/>
        </w:rPr>
        <w:t>，属于</w:t>
      </w:r>
      <w:r>
        <w:rPr>
          <w:rFonts w:hint="eastAsia" w:ascii="仿宋" w:hAnsi="仿宋" w:eastAsia="仿宋"/>
          <w:color w:val="000000"/>
          <w:sz w:val="24"/>
          <w:szCs w:val="24"/>
          <w:u w:val="single"/>
        </w:rPr>
        <w:t>（采购文件中明确的所属行业）</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制造商/承接企业</w:t>
      </w:r>
      <w:r>
        <w:rPr>
          <w:rFonts w:hint="eastAsia" w:ascii="仿宋" w:hAnsi="仿宋" w:eastAsia="仿宋"/>
          <w:color w:val="000000"/>
          <w:sz w:val="24"/>
          <w:szCs w:val="24"/>
        </w:rPr>
        <w:t>为</w:t>
      </w:r>
      <w:r>
        <w:rPr>
          <w:rFonts w:hint="eastAsia" w:ascii="仿宋" w:hAnsi="仿宋" w:eastAsia="仿宋"/>
          <w:color w:val="000000"/>
          <w:sz w:val="24"/>
          <w:szCs w:val="24"/>
          <w:u w:val="single"/>
        </w:rPr>
        <w:t>（企业名称）</w:t>
      </w:r>
      <w:r>
        <w:rPr>
          <w:rFonts w:hint="eastAsia" w:ascii="仿宋" w:hAnsi="仿宋" w:eastAsia="仿宋"/>
          <w:color w:val="000000"/>
          <w:sz w:val="24"/>
          <w:szCs w:val="24"/>
        </w:rPr>
        <w:t>，从业人员</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人，营业收入为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万元，资产总额为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万元，属于</w:t>
      </w:r>
      <w:r>
        <w:rPr>
          <w:rFonts w:hint="eastAsia" w:ascii="仿宋" w:hAnsi="仿宋" w:eastAsia="仿宋"/>
          <w:color w:val="000000"/>
          <w:sz w:val="24"/>
          <w:szCs w:val="24"/>
          <w:u w:val="single"/>
        </w:rPr>
        <w:t>（中型企业、 小型企业、微型企业）</w:t>
      </w:r>
      <w:r>
        <w:rPr>
          <w:rFonts w:hint="eastAsia" w:ascii="仿宋" w:hAnsi="仿宋" w:eastAsia="仿宋"/>
          <w:color w:val="000000"/>
          <w:sz w:val="24"/>
          <w:szCs w:val="24"/>
        </w:rPr>
        <w:t>；</w:t>
      </w:r>
    </w:p>
    <w:p w14:paraId="248FAA05">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 </w:t>
      </w:r>
    </w:p>
    <w:p w14:paraId="1C9870D6">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以上企业，不属于大企业的分支机构，不存在控股股东为大企业的情形，也不存在与大企业的负责人为同一人的情形。</w:t>
      </w:r>
    </w:p>
    <w:p w14:paraId="55019108">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本企业对上述声明内容的真实性负责。如有虚假，将依法承担相应责任。</w:t>
      </w:r>
    </w:p>
    <w:p w14:paraId="0B67C8AA">
      <w:pPr>
        <w:spacing w:line="360" w:lineRule="auto"/>
        <w:rPr>
          <w:rFonts w:hint="eastAsia" w:ascii="仿宋" w:hAnsi="仿宋" w:eastAsia="仿宋"/>
          <w:color w:val="000000"/>
          <w:sz w:val="24"/>
          <w:szCs w:val="24"/>
        </w:rPr>
      </w:pPr>
    </w:p>
    <w:p w14:paraId="444ED7C8">
      <w:pPr>
        <w:spacing w:line="360" w:lineRule="auto"/>
        <w:ind w:firstLine="3840" w:firstLineChars="1600"/>
        <w:rPr>
          <w:rFonts w:hint="eastAsia" w:ascii="仿宋" w:hAnsi="仿宋" w:eastAsia="仿宋"/>
          <w:color w:val="000000"/>
          <w:sz w:val="24"/>
          <w:szCs w:val="24"/>
        </w:rPr>
      </w:pPr>
      <w:r>
        <w:rPr>
          <w:rFonts w:hint="eastAsia" w:ascii="仿宋" w:hAnsi="仿宋" w:eastAsia="仿宋"/>
          <w:color w:val="000000"/>
          <w:sz w:val="24"/>
          <w:szCs w:val="24"/>
        </w:rPr>
        <w:t>企业名称（单位</w:t>
      </w:r>
      <w:r>
        <w:rPr>
          <w:rFonts w:hint="eastAsia" w:ascii="仿宋" w:hAnsi="仿宋" w:eastAsia="仿宋"/>
          <w:color w:val="000000"/>
          <w:sz w:val="24"/>
          <w:szCs w:val="24"/>
          <w:lang w:val="en-US" w:eastAsia="zh-CN"/>
        </w:rPr>
        <w:t>公章</w:t>
      </w:r>
      <w:r>
        <w:rPr>
          <w:rFonts w:hint="eastAsia" w:ascii="仿宋" w:hAnsi="仿宋" w:eastAsia="仿宋"/>
          <w:color w:val="000000"/>
          <w:sz w:val="24"/>
          <w:szCs w:val="24"/>
        </w:rPr>
        <w:t xml:space="preserve">）：XXX </w:t>
      </w:r>
    </w:p>
    <w:p w14:paraId="0876B9E7">
      <w:pPr>
        <w:spacing w:line="360" w:lineRule="auto"/>
        <w:ind w:firstLine="3840" w:firstLineChars="1600"/>
        <w:rPr>
          <w:rFonts w:hint="eastAsia" w:ascii="仿宋" w:hAnsi="仿宋" w:eastAsia="仿宋"/>
          <w:color w:val="000000"/>
          <w:sz w:val="24"/>
          <w:szCs w:val="24"/>
        </w:rPr>
      </w:pPr>
      <w:r>
        <w:rPr>
          <w:rFonts w:hint="eastAsia" w:ascii="仿宋" w:hAnsi="仿宋" w:eastAsia="仿宋"/>
          <w:color w:val="000000"/>
          <w:sz w:val="24"/>
          <w:szCs w:val="24"/>
        </w:rPr>
        <w:t xml:space="preserve">日 </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期：XXX</w:t>
      </w:r>
    </w:p>
    <w:p w14:paraId="760AD4CE">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14:paraId="4FD1A1DF">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注:</w:t>
      </w:r>
    </w:p>
    <w:p w14:paraId="1F7C2878">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1、供应商根据《工业和信息化部、国家统计局、国家发展和改革委员会、财政部关于印发中小企业划型标准规定的通知》(工信部联企业(2011)300号)规定，结合自身实际，确定对应的中小企业划型。</w:t>
      </w:r>
    </w:p>
    <w:p w14:paraId="344EFF00">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2、从业人员、营业收入、资产总额填报上一年度数据，无上一年度数据的新成立企业从业人员、营业收入、资产总额均填0，根据提交投标(响应)文件时的实际情况填写企业类型，</w:t>
      </w:r>
    </w:p>
    <w:p w14:paraId="57E5132A">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3、供应商不属于中小企业的，无需提供此声明</w:t>
      </w:r>
      <w:r>
        <w:rPr>
          <w:rFonts w:hint="eastAsia" w:ascii="仿宋" w:hAnsi="仿宋" w:eastAsia="仿宋"/>
          <w:color w:val="000000"/>
          <w:sz w:val="24"/>
          <w:szCs w:val="24"/>
          <w:lang w:eastAsia="zh-CN"/>
        </w:rPr>
        <w:t>。</w:t>
      </w:r>
      <w:r>
        <w:rPr>
          <w:rFonts w:hint="eastAsia" w:ascii="仿宋" w:hAnsi="仿宋" w:eastAsia="仿宋"/>
          <w:color w:val="000000"/>
          <w:sz w:val="24"/>
          <w:szCs w:val="24"/>
        </w:rPr>
        <w:br w:type="page"/>
      </w:r>
    </w:p>
    <w:p w14:paraId="25B5BEE9">
      <w:pPr>
        <w:spacing w:line="360" w:lineRule="auto"/>
        <w:jc w:val="center"/>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九</w:t>
      </w:r>
      <w:r>
        <w:rPr>
          <w:rFonts w:hint="eastAsia" w:ascii="仿宋" w:hAnsi="仿宋" w:eastAsia="仿宋"/>
          <w:b/>
          <w:bCs/>
          <w:color w:val="000000"/>
          <w:sz w:val="32"/>
          <w:szCs w:val="32"/>
        </w:rPr>
        <w:t>、残疾人福利性单位声明函</w:t>
      </w:r>
    </w:p>
    <w:p w14:paraId="789C23D0">
      <w:pPr>
        <w:spacing w:line="360" w:lineRule="auto"/>
        <w:rPr>
          <w:rFonts w:hint="eastAsia" w:ascii="仿宋" w:hAnsi="仿宋" w:eastAsia="仿宋"/>
          <w:b/>
          <w:bCs/>
          <w:color w:val="000000"/>
          <w:spacing w:val="6"/>
          <w:sz w:val="24"/>
          <w:szCs w:val="24"/>
        </w:rPr>
      </w:pPr>
    </w:p>
    <w:p w14:paraId="7725DA1C">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我</w:t>
      </w:r>
      <w:r>
        <w:rPr>
          <w:rFonts w:hint="eastAsia" w:ascii="仿宋" w:hAnsi="仿宋" w:eastAsia="仿宋"/>
          <w:color w:val="000000"/>
          <w:sz w:val="24"/>
          <w:szCs w:val="24"/>
          <w:lang w:val="en-US" w:eastAsia="zh-CN"/>
        </w:rPr>
        <w:t>单位</w:t>
      </w:r>
      <w:r>
        <w:rPr>
          <w:rFonts w:hint="eastAsia" w:ascii="仿宋" w:hAnsi="仿宋" w:eastAsia="仿宋"/>
          <w:color w:val="000000"/>
          <w:spacing w:val="6"/>
          <w:sz w:val="24"/>
          <w:szCs w:val="24"/>
        </w:rPr>
        <w:t>郑重声明，根据《财政部民政部中国残疾人联合会关于促进残疾人就业政府采购政策的通知》（财库</w:t>
      </w:r>
      <w:r>
        <w:rPr>
          <w:rFonts w:hint="eastAsia" w:ascii="仿宋" w:hAnsi="仿宋" w:eastAsia="仿宋"/>
          <w:color w:val="000000"/>
          <w:sz w:val="24"/>
          <w:szCs w:val="24"/>
        </w:rPr>
        <w:t>〔2017〕 141</w:t>
      </w:r>
      <w:r>
        <w:rPr>
          <w:rFonts w:hint="eastAsia" w:ascii="仿宋" w:hAnsi="仿宋" w:eastAsia="仿宋"/>
          <w:color w:val="000000"/>
          <w:spacing w:val="6"/>
          <w:sz w:val="24"/>
          <w:szCs w:val="24"/>
        </w:rPr>
        <w:t>号）的规定，</w:t>
      </w:r>
      <w:r>
        <w:rPr>
          <w:rFonts w:hint="eastAsia" w:ascii="仿宋" w:hAnsi="仿宋" w:eastAsia="仿宋"/>
          <w:color w:val="000000"/>
          <w:sz w:val="24"/>
          <w:szCs w:val="24"/>
        </w:rPr>
        <w:t>我</w:t>
      </w:r>
      <w:r>
        <w:rPr>
          <w:rFonts w:hint="eastAsia" w:ascii="仿宋" w:hAnsi="仿宋" w:eastAsia="仿宋"/>
          <w:color w:val="000000"/>
          <w:sz w:val="24"/>
          <w:szCs w:val="24"/>
          <w:lang w:val="en-US" w:eastAsia="zh-CN"/>
        </w:rPr>
        <w:t>单位</w:t>
      </w:r>
      <w:r>
        <w:rPr>
          <w:rFonts w:hint="eastAsia" w:ascii="仿宋" w:hAnsi="仿宋" w:eastAsia="仿宋"/>
          <w:color w:val="000000"/>
          <w:spacing w:val="6"/>
          <w:sz w:val="24"/>
          <w:szCs w:val="24"/>
        </w:rPr>
        <w:t>为符合条件的残疾人福利性单位，且</w:t>
      </w:r>
      <w:r>
        <w:rPr>
          <w:rFonts w:hint="eastAsia" w:ascii="仿宋" w:hAnsi="仿宋" w:eastAsia="仿宋"/>
          <w:color w:val="000000"/>
          <w:sz w:val="24"/>
          <w:szCs w:val="24"/>
        </w:rPr>
        <w:t>我</w:t>
      </w:r>
      <w:r>
        <w:rPr>
          <w:rFonts w:hint="eastAsia" w:ascii="仿宋" w:hAnsi="仿宋" w:eastAsia="仿宋"/>
          <w:color w:val="000000"/>
          <w:sz w:val="24"/>
          <w:szCs w:val="24"/>
          <w:lang w:val="en-US" w:eastAsia="zh-CN"/>
        </w:rPr>
        <w:t>单位</w:t>
      </w:r>
      <w:r>
        <w:rPr>
          <w:rFonts w:hint="eastAsia" w:ascii="仿宋" w:hAnsi="仿宋" w:eastAsia="仿宋"/>
          <w:color w:val="000000"/>
          <w:spacing w:val="6"/>
          <w:sz w:val="24"/>
          <w:szCs w:val="24"/>
        </w:rPr>
        <w:t>参加</w:t>
      </w:r>
      <w:r>
        <w:rPr>
          <w:rFonts w:hint="eastAsia" w:ascii="仿宋" w:hAnsi="仿宋" w:eastAsia="仿宋"/>
          <w:color w:val="000000"/>
          <w:sz w:val="24"/>
          <w:szCs w:val="24"/>
          <w:u w:val="single"/>
        </w:rPr>
        <w:t>XXX</w:t>
      </w:r>
      <w:r>
        <w:rPr>
          <w:rFonts w:hint="eastAsia" w:ascii="仿宋" w:hAnsi="仿宋" w:eastAsia="仿宋"/>
          <w:color w:val="000000"/>
          <w:spacing w:val="6"/>
          <w:sz w:val="24"/>
          <w:szCs w:val="24"/>
        </w:rPr>
        <w:t>单位的</w:t>
      </w:r>
      <w:r>
        <w:rPr>
          <w:rFonts w:hint="eastAsia" w:ascii="仿宋" w:hAnsi="仿宋" w:eastAsia="仿宋"/>
          <w:color w:val="000000"/>
          <w:sz w:val="24"/>
          <w:szCs w:val="24"/>
          <w:u w:val="single"/>
        </w:rPr>
        <w:t>XXX</w:t>
      </w:r>
      <w:r>
        <w:rPr>
          <w:rFonts w:hint="eastAsia" w:ascii="仿宋" w:hAnsi="仿宋" w:eastAsia="仿宋"/>
          <w:color w:val="000000"/>
          <w:spacing w:val="6"/>
          <w:sz w:val="24"/>
          <w:szCs w:val="24"/>
        </w:rPr>
        <w:t>项目采购活动</w:t>
      </w:r>
      <w:r>
        <w:rPr>
          <w:rFonts w:hint="eastAsia" w:ascii="仿宋" w:hAnsi="仿宋" w:eastAsia="仿宋"/>
          <w:color w:val="000000"/>
          <w:spacing w:val="6"/>
          <w:sz w:val="24"/>
          <w:szCs w:val="24"/>
          <w:lang w:val="en-US" w:eastAsia="zh-CN"/>
        </w:rPr>
        <w:t>提供本单位制造的货物</w:t>
      </w:r>
      <w:r>
        <w:rPr>
          <w:rFonts w:hint="eastAsia" w:ascii="仿宋" w:hAnsi="仿宋" w:eastAsia="仿宋"/>
          <w:color w:val="000000"/>
          <w:spacing w:val="6"/>
          <w:sz w:val="24"/>
          <w:szCs w:val="24"/>
          <w:lang w:eastAsia="zh-CN"/>
        </w:rPr>
        <w:t>，</w:t>
      </w:r>
      <w:r>
        <w:rPr>
          <w:rFonts w:hint="eastAsia" w:ascii="仿宋" w:hAnsi="仿宋" w:eastAsia="仿宋"/>
          <w:color w:val="000000"/>
          <w:spacing w:val="6"/>
          <w:sz w:val="24"/>
          <w:szCs w:val="24"/>
          <w:lang w:val="en-US" w:eastAsia="zh-CN"/>
        </w:rPr>
        <w:t>或者提供其他残疾人福利性单位制造的货物（不包括使用非残疾人福利性单位注册商标的货物）。</w:t>
      </w:r>
    </w:p>
    <w:p w14:paraId="23292991">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我</w:t>
      </w:r>
      <w:r>
        <w:rPr>
          <w:rFonts w:hint="eastAsia" w:ascii="仿宋" w:hAnsi="仿宋" w:eastAsia="仿宋"/>
          <w:color w:val="000000"/>
          <w:sz w:val="24"/>
          <w:szCs w:val="24"/>
          <w:lang w:val="en-US" w:eastAsia="zh-CN"/>
        </w:rPr>
        <w:t>单位</w:t>
      </w:r>
      <w:r>
        <w:rPr>
          <w:rFonts w:hint="eastAsia" w:ascii="仿宋" w:hAnsi="仿宋" w:eastAsia="仿宋"/>
          <w:color w:val="000000"/>
          <w:spacing w:val="6"/>
          <w:sz w:val="24"/>
          <w:szCs w:val="24"/>
        </w:rPr>
        <w:t>对上述声明的真实性负责。如有虚假，将依法承担相应责任。</w:t>
      </w:r>
    </w:p>
    <w:p w14:paraId="62A39EB9">
      <w:pPr>
        <w:spacing w:line="360" w:lineRule="auto"/>
        <w:rPr>
          <w:rFonts w:hint="eastAsia" w:ascii="仿宋" w:hAnsi="仿宋" w:eastAsia="仿宋"/>
          <w:color w:val="000000"/>
          <w:spacing w:val="6"/>
          <w:sz w:val="24"/>
          <w:szCs w:val="24"/>
        </w:rPr>
      </w:pPr>
    </w:p>
    <w:p w14:paraId="071F81A7">
      <w:pPr>
        <w:spacing w:line="360" w:lineRule="auto"/>
        <w:rPr>
          <w:rFonts w:hint="eastAsia" w:ascii="仿宋" w:hAnsi="仿宋" w:eastAsia="仿宋"/>
          <w:color w:val="000000"/>
          <w:spacing w:val="6"/>
          <w:sz w:val="24"/>
          <w:szCs w:val="24"/>
        </w:rPr>
      </w:pPr>
    </w:p>
    <w:p w14:paraId="328D6866">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单位名称（单位公章）：XXX</w:t>
      </w:r>
    </w:p>
    <w:p w14:paraId="52EB063C">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法定代表人/单位负责人或授权代表（签字或加盖个人印章）：XXX</w:t>
      </w:r>
    </w:p>
    <w:p w14:paraId="640FC248">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日期：XXX</w:t>
      </w:r>
    </w:p>
    <w:p w14:paraId="5151C916">
      <w:pPr>
        <w:spacing w:line="360" w:lineRule="auto"/>
        <w:rPr>
          <w:rFonts w:hint="eastAsia" w:ascii="仿宋" w:hAnsi="仿宋" w:eastAsia="仿宋"/>
          <w:color w:val="000000"/>
          <w:sz w:val="24"/>
          <w:szCs w:val="24"/>
        </w:rPr>
      </w:pPr>
    </w:p>
    <w:p w14:paraId="1B5B251F">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注：</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残疾人福利性单位视同小型、微型企业，享受预留份额、评审中价格扣除等促进中小企业发展的政府采购政策。残疾人福利性单位属于小型、微型企业的，不重复享受政策。</w:t>
      </w:r>
    </w:p>
    <w:p w14:paraId="6D3BDF08">
      <w:pPr>
        <w:numPr>
          <w:ilvl w:val="0"/>
          <w:numId w:val="0"/>
        </w:numPr>
        <w:spacing w:after="160" w:line="360" w:lineRule="auto"/>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供应商为非残疾人福利性单位的，不得提供此声明，提供此声明的，声明无效。</w:t>
      </w:r>
    </w:p>
    <w:p w14:paraId="61222D4F">
      <w:pPr>
        <w:rPr>
          <w:rFonts w:hint="eastAsia" w:ascii="仿宋" w:hAnsi="仿宋" w:eastAsia="仿宋"/>
          <w:color w:val="000000"/>
        </w:rPr>
      </w:pPr>
    </w:p>
    <w:p w14:paraId="59AE842B">
      <w:pPr>
        <w:rPr>
          <w:rFonts w:hint="eastAsia" w:ascii="仿宋" w:hAnsi="仿宋" w:eastAsia="仿宋"/>
          <w:color w:val="000000"/>
        </w:rPr>
      </w:pPr>
    </w:p>
    <w:p w14:paraId="79A6EBA8">
      <w:pPr>
        <w:rPr>
          <w:rFonts w:hint="eastAsia" w:ascii="仿宋" w:hAnsi="仿宋" w:eastAsia="仿宋"/>
          <w:color w:val="000000"/>
        </w:rPr>
      </w:pPr>
    </w:p>
    <w:p w14:paraId="14270E46">
      <w:pPr>
        <w:rPr>
          <w:rFonts w:hint="eastAsia" w:ascii="仿宋" w:hAnsi="仿宋" w:eastAsia="仿宋"/>
          <w:color w:val="000000"/>
        </w:rPr>
      </w:pPr>
    </w:p>
    <w:p w14:paraId="7E240CCD">
      <w:pPr>
        <w:rPr>
          <w:rFonts w:hint="eastAsia" w:ascii="仿宋" w:hAnsi="仿宋" w:eastAsia="仿宋"/>
          <w:color w:val="000000"/>
        </w:rPr>
        <w:sectPr>
          <w:footerReference r:id="rId11" w:type="default"/>
          <w:footerReference r:id="rId12" w:type="even"/>
          <w:pgSz w:w="11907" w:h="16840"/>
          <w:pgMar w:top="1440" w:right="1797" w:bottom="1440" w:left="1797" w:header="851" w:footer="992" w:gutter="0"/>
          <w:pgNumType w:fmt="decimal" w:start="1"/>
          <w:cols w:space="720" w:num="1"/>
          <w:docGrid w:linePitch="312" w:charSpace="0"/>
        </w:sectPr>
      </w:pPr>
    </w:p>
    <w:p w14:paraId="69ACF271">
      <w:pPr>
        <w:spacing w:line="360" w:lineRule="auto"/>
        <w:jc w:val="center"/>
        <w:rPr>
          <w:rFonts w:hint="eastAsia" w:ascii="仿宋" w:hAnsi="仿宋" w:eastAsia="仿宋"/>
          <w:b/>
          <w:bCs/>
          <w:color w:val="000000"/>
          <w:sz w:val="32"/>
          <w:szCs w:val="32"/>
          <w:lang w:val="en-US" w:eastAsia="zh-CN"/>
        </w:rPr>
      </w:pPr>
    </w:p>
    <w:p w14:paraId="10268EC6">
      <w:pPr>
        <w:spacing w:line="360" w:lineRule="auto"/>
        <w:jc w:val="center"/>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十</w:t>
      </w:r>
      <w:r>
        <w:rPr>
          <w:rFonts w:hint="eastAsia" w:ascii="仿宋" w:hAnsi="仿宋" w:eastAsia="仿宋"/>
          <w:b/>
          <w:bCs/>
          <w:color w:val="000000"/>
          <w:sz w:val="32"/>
          <w:szCs w:val="32"/>
        </w:rPr>
        <w:t>、监狱企业证明文件</w:t>
      </w:r>
    </w:p>
    <w:p w14:paraId="6B22E92F">
      <w:pPr>
        <w:widowControl/>
        <w:spacing w:line="360" w:lineRule="auto"/>
        <w:ind w:firstLine="480" w:firstLineChars="200"/>
        <w:jc w:val="left"/>
        <w:rPr>
          <w:rFonts w:hint="eastAsia" w:ascii="仿宋" w:hAnsi="仿宋" w:eastAsia="仿宋"/>
          <w:color w:val="000000"/>
          <w:kern w:val="0"/>
          <w:sz w:val="24"/>
          <w:szCs w:val="24"/>
          <w:lang w:bidi="ar"/>
        </w:rPr>
      </w:pPr>
    </w:p>
    <w:p w14:paraId="3B824977">
      <w:pPr>
        <w:spacing w:line="360" w:lineRule="auto"/>
        <w:ind w:firstLine="586" w:firstLineChars="200"/>
        <w:rPr>
          <w:rFonts w:hint="eastAsia" w:ascii="仿宋" w:hAnsi="仿宋" w:eastAsia="仿宋"/>
          <w:b/>
          <w:color w:val="000000"/>
          <w:spacing w:val="6"/>
          <w:sz w:val="28"/>
          <w:szCs w:val="28"/>
        </w:rPr>
      </w:pPr>
      <w:r>
        <w:rPr>
          <w:rFonts w:hint="eastAsia" w:ascii="仿宋" w:hAnsi="仿宋" w:eastAsia="仿宋"/>
          <w:b/>
          <w:color w:val="000000"/>
          <w:spacing w:val="6"/>
          <w:sz w:val="28"/>
          <w:szCs w:val="28"/>
        </w:rPr>
        <w:t>属于监狱企业的供应商，可以根据《司法部关于政府采购支持监狱企业发展有关问题的通知》财库〔2014〕68号规定，提供由省级以上监狱管理局、戒毒管理局（含新疆生产建设兵团）出具的属于监狱企业的证明文件原件扫描件，并加盖供应商</w:t>
      </w:r>
      <w:r>
        <w:rPr>
          <w:rFonts w:hint="eastAsia" w:ascii="仿宋" w:hAnsi="仿宋" w:eastAsia="仿宋"/>
          <w:b/>
          <w:color w:val="000000"/>
          <w:spacing w:val="6"/>
          <w:sz w:val="28"/>
          <w:szCs w:val="28"/>
          <w:lang w:val="en-US" w:eastAsia="zh-CN"/>
        </w:rPr>
        <w:t>鲜</w:t>
      </w:r>
      <w:r>
        <w:rPr>
          <w:rFonts w:hint="eastAsia" w:ascii="仿宋" w:hAnsi="仿宋" w:eastAsia="仿宋"/>
          <w:b/>
          <w:color w:val="000000"/>
          <w:spacing w:val="6"/>
          <w:sz w:val="28"/>
          <w:szCs w:val="28"/>
        </w:rPr>
        <w:t>章。</w:t>
      </w:r>
    </w:p>
    <w:p w14:paraId="20EF89C4">
      <w:pPr>
        <w:spacing w:line="360" w:lineRule="auto"/>
        <w:rPr>
          <w:rFonts w:hint="eastAsia" w:ascii="仿宋" w:hAnsi="仿宋" w:eastAsia="仿宋"/>
          <w:color w:val="000000"/>
          <w:spacing w:val="6"/>
          <w:sz w:val="24"/>
          <w:szCs w:val="24"/>
        </w:rPr>
      </w:pPr>
      <w:r>
        <w:rPr>
          <w:rFonts w:hint="eastAsia" w:ascii="仿宋" w:hAnsi="仿宋" w:eastAsia="仿宋"/>
          <w:color w:val="000000"/>
          <w:spacing w:val="6"/>
          <w:sz w:val="24"/>
          <w:szCs w:val="24"/>
        </w:rPr>
        <w:t xml:space="preserve"> </w:t>
      </w:r>
    </w:p>
    <w:p w14:paraId="4B0E77CE">
      <w:pPr>
        <w:spacing w:line="360" w:lineRule="auto"/>
        <w:rPr>
          <w:rFonts w:hint="eastAsia" w:ascii="仿宋" w:hAnsi="仿宋" w:eastAsia="仿宋"/>
          <w:color w:val="000000"/>
          <w:spacing w:val="6"/>
          <w:sz w:val="24"/>
          <w:szCs w:val="24"/>
        </w:rPr>
      </w:pPr>
      <w:r>
        <w:rPr>
          <w:rFonts w:hint="eastAsia" w:ascii="仿宋" w:hAnsi="仿宋" w:eastAsia="仿宋"/>
          <w:color w:val="000000"/>
          <w:spacing w:val="6"/>
          <w:sz w:val="24"/>
          <w:szCs w:val="24"/>
        </w:rPr>
        <w:t>注：</w:t>
      </w:r>
    </w:p>
    <w:p w14:paraId="493D84C0">
      <w:pPr>
        <w:spacing w:line="360" w:lineRule="auto"/>
        <w:rPr>
          <w:rFonts w:hint="eastAsia" w:ascii="仿宋" w:hAnsi="仿宋" w:eastAsia="仿宋"/>
          <w:color w:val="000000"/>
          <w:spacing w:val="6"/>
          <w:sz w:val="24"/>
          <w:szCs w:val="24"/>
        </w:rPr>
      </w:pPr>
      <w:r>
        <w:rPr>
          <w:rFonts w:hint="eastAsia" w:ascii="仿宋" w:hAnsi="仿宋" w:eastAsia="仿宋"/>
          <w:color w:val="000000"/>
          <w:spacing w:val="6"/>
          <w:sz w:val="24"/>
          <w:szCs w:val="24"/>
        </w:rPr>
        <w:t>1.监狱企业视同小型、微型企业，享受预留份额、评审中价格扣除等促进中小企业发展的政府采购政策。监狱企业本身也属于小型、微型企业或者残疾人福利性单位的，不重复享受政策。</w:t>
      </w:r>
    </w:p>
    <w:p w14:paraId="2A346CCE">
      <w:pPr>
        <w:pStyle w:val="113"/>
        <w:spacing w:line="600" w:lineRule="atLeast"/>
        <w:rPr>
          <w:rFonts w:hint="eastAsia" w:ascii="仿宋" w:hAnsi="仿宋" w:eastAsia="仿宋"/>
          <w:color w:val="000000"/>
          <w:spacing w:val="6"/>
          <w:sz w:val="24"/>
          <w:szCs w:val="24"/>
        </w:rPr>
      </w:pPr>
      <w:r>
        <w:rPr>
          <w:rFonts w:hint="eastAsia" w:ascii="仿宋" w:hAnsi="仿宋" w:eastAsia="仿宋"/>
          <w:color w:val="000000"/>
          <w:spacing w:val="6"/>
          <w:sz w:val="24"/>
          <w:szCs w:val="24"/>
        </w:rPr>
        <w:t>2.供应商不属于监狱企业的，不提供此声明。</w:t>
      </w:r>
      <w:r>
        <w:rPr>
          <w:rFonts w:hint="eastAsia" w:ascii="仿宋" w:hAnsi="仿宋" w:eastAsia="仿宋"/>
          <w:b w:val="0"/>
          <w:color w:val="000000"/>
          <w:sz w:val="24"/>
          <w:szCs w:val="24"/>
        </w:rPr>
        <w:br w:type="page"/>
      </w:r>
      <w:r>
        <w:rPr>
          <w:rFonts w:hint="eastAsia" w:ascii="仿宋" w:hAnsi="仿宋" w:eastAsia="仿宋"/>
          <w:b w:val="0"/>
          <w:color w:val="000000"/>
          <w:kern w:val="2"/>
          <w:sz w:val="44"/>
          <w:szCs w:val="44"/>
        </w:rPr>
        <w:t>第</w:t>
      </w:r>
      <w:r>
        <w:rPr>
          <w:rFonts w:hint="eastAsia" w:ascii="仿宋" w:hAnsi="仿宋" w:eastAsia="仿宋"/>
          <w:b w:val="0"/>
          <w:color w:val="000000"/>
          <w:kern w:val="2"/>
          <w:sz w:val="44"/>
          <w:szCs w:val="44"/>
          <w:lang w:val="en-US" w:eastAsia="zh-CN"/>
        </w:rPr>
        <w:t>三</w:t>
      </w:r>
      <w:r>
        <w:rPr>
          <w:rFonts w:hint="eastAsia" w:ascii="仿宋" w:hAnsi="仿宋" w:eastAsia="仿宋"/>
          <w:b w:val="0"/>
          <w:color w:val="000000"/>
          <w:kern w:val="2"/>
          <w:sz w:val="44"/>
          <w:szCs w:val="44"/>
        </w:rPr>
        <w:t xml:space="preserve">部分   </w:t>
      </w:r>
      <w:r>
        <w:rPr>
          <w:rFonts w:hint="eastAsia" w:ascii="仿宋" w:hAnsi="仿宋" w:eastAsia="仿宋"/>
          <w:b w:val="0"/>
          <w:color w:val="000000"/>
          <w:kern w:val="2"/>
          <w:sz w:val="44"/>
          <w:szCs w:val="44"/>
          <w:lang w:val="en-US" w:eastAsia="zh-CN"/>
        </w:rPr>
        <w:t>报价</w:t>
      </w:r>
      <w:r>
        <w:rPr>
          <w:rFonts w:hint="eastAsia" w:ascii="仿宋" w:hAnsi="仿宋" w:eastAsia="仿宋"/>
          <w:b w:val="0"/>
          <w:color w:val="000000"/>
          <w:kern w:val="2"/>
          <w:sz w:val="44"/>
          <w:szCs w:val="44"/>
        </w:rPr>
        <w:t>文件格式</w:t>
      </w:r>
    </w:p>
    <w:p w14:paraId="3B4755FA">
      <w:pPr>
        <w:pStyle w:val="81"/>
        <w:spacing w:line="600" w:lineRule="atLeast"/>
        <w:rPr>
          <w:rFonts w:hint="eastAsia" w:ascii="仿宋" w:hAnsi="仿宋" w:eastAsia="仿宋"/>
          <w:bCs w:val="0"/>
          <w:color w:val="000000"/>
          <w:kern w:val="2"/>
          <w:sz w:val="28"/>
          <w:szCs w:val="28"/>
        </w:rPr>
      </w:pPr>
    </w:p>
    <w:p w14:paraId="5DDF152E">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 xml:space="preserve">封面： </w:t>
      </w:r>
    </w:p>
    <w:p w14:paraId="4834D6D7">
      <w:pPr>
        <w:keepNext w:val="0"/>
        <w:keepLines w:val="0"/>
        <w:widowControl/>
        <w:suppressLineNumbers w:val="0"/>
        <w:jc w:val="left"/>
        <w:rPr>
          <w:rFonts w:hint="eastAsia" w:ascii="仿宋" w:hAnsi="仿宋" w:eastAsia="仿宋"/>
          <w:b w:val="0"/>
          <w:bCs w:val="0"/>
          <w:color w:val="000000"/>
          <w:kern w:val="0"/>
          <w:sz w:val="36"/>
          <w:szCs w:val="36"/>
          <w:lang w:val="en-US" w:eastAsia="zh-CN" w:bidi="ar"/>
        </w:rPr>
      </w:pPr>
    </w:p>
    <w:p w14:paraId="36A5575A">
      <w:pPr>
        <w:keepNext w:val="0"/>
        <w:keepLines w:val="0"/>
        <w:widowControl/>
        <w:suppressLineNumbers w:val="0"/>
        <w:jc w:val="right"/>
        <w:rPr>
          <w:rFonts w:hint="eastAsia" w:ascii="仿宋" w:hAnsi="仿宋" w:eastAsia="仿宋"/>
          <w:b w:val="0"/>
          <w:bCs w:val="0"/>
          <w:color w:val="000000"/>
          <w:kern w:val="0"/>
          <w:sz w:val="36"/>
          <w:szCs w:val="36"/>
          <w:lang w:val="en-US" w:eastAsia="zh-CN" w:bidi="ar"/>
        </w:rPr>
      </w:pPr>
      <w:r>
        <w:rPr>
          <w:rFonts w:hint="eastAsia" w:ascii="仿宋" w:hAnsi="仿宋" w:eastAsia="仿宋"/>
          <w:b w:val="0"/>
          <w:bCs w:val="0"/>
          <w:color w:val="000000"/>
          <w:kern w:val="0"/>
          <w:sz w:val="36"/>
          <w:szCs w:val="36"/>
          <w:lang w:val="en-US" w:eastAsia="zh-CN" w:bidi="ar"/>
        </w:rPr>
        <w:t xml:space="preserve"> </w:t>
      </w:r>
    </w:p>
    <w:p w14:paraId="7B81ACB6">
      <w:pPr>
        <w:keepNext w:val="0"/>
        <w:keepLines w:val="0"/>
        <w:widowControl/>
        <w:suppressLineNumbers w:val="0"/>
        <w:jc w:val="center"/>
        <w:rPr>
          <w:rFonts w:hint="eastAsia" w:ascii="仿宋" w:hAnsi="仿宋" w:eastAsia="仿宋"/>
          <w:b w:val="0"/>
          <w:bCs w:val="0"/>
          <w:color w:val="000000"/>
          <w:kern w:val="0"/>
          <w:sz w:val="40"/>
          <w:szCs w:val="40"/>
          <w:lang w:val="en-US" w:eastAsia="zh-CN" w:bidi="ar"/>
        </w:rPr>
      </w:pPr>
    </w:p>
    <w:p w14:paraId="56E57F22">
      <w:pPr>
        <w:keepNext w:val="0"/>
        <w:keepLines w:val="0"/>
        <w:widowControl/>
        <w:suppressLineNumbers w:val="0"/>
        <w:jc w:val="center"/>
        <w:rPr>
          <w:rFonts w:hint="eastAsia" w:ascii="仿宋" w:hAnsi="仿宋" w:eastAsia="仿宋"/>
          <w:b w:val="0"/>
          <w:bCs w:val="0"/>
          <w:color w:val="000000"/>
          <w:kern w:val="0"/>
          <w:sz w:val="40"/>
          <w:szCs w:val="40"/>
          <w:u w:val="none"/>
          <w:lang w:val="en-US" w:eastAsia="zh-CN" w:bidi="ar"/>
        </w:rPr>
      </w:pPr>
      <w:r>
        <w:rPr>
          <w:rFonts w:hint="eastAsia" w:ascii="仿宋" w:hAnsi="仿宋" w:eastAsia="仿宋"/>
          <w:b w:val="0"/>
          <w:bCs w:val="0"/>
          <w:color w:val="000000"/>
          <w:kern w:val="0"/>
          <w:sz w:val="40"/>
          <w:szCs w:val="40"/>
          <w:u w:val="none"/>
          <w:lang w:val="en-US" w:eastAsia="zh-CN" w:bidi="ar"/>
        </w:rPr>
        <w:t xml:space="preserve">XX </w:t>
      </w:r>
      <w:r>
        <w:rPr>
          <w:rFonts w:hint="eastAsia" w:ascii="仿宋" w:hAnsi="仿宋" w:eastAsia="仿宋"/>
          <w:b w:val="0"/>
          <w:bCs w:val="0"/>
          <w:color w:val="000000"/>
          <w:kern w:val="0"/>
          <w:sz w:val="40"/>
          <w:szCs w:val="40"/>
          <w:lang w:val="en-US" w:eastAsia="zh-CN" w:bidi="ar"/>
        </w:rPr>
        <w:t>项目</w:t>
      </w:r>
    </w:p>
    <w:p w14:paraId="44B72033">
      <w:pPr>
        <w:keepNext w:val="0"/>
        <w:keepLines w:val="0"/>
        <w:widowControl/>
        <w:suppressLineNumbers w:val="0"/>
        <w:jc w:val="center"/>
        <w:rPr>
          <w:rFonts w:hint="eastAsia" w:ascii="仿宋" w:hAnsi="仿宋" w:eastAsia="仿宋"/>
          <w:b w:val="0"/>
          <w:bCs w:val="0"/>
          <w:color w:val="000000"/>
          <w:kern w:val="0"/>
          <w:sz w:val="52"/>
          <w:szCs w:val="52"/>
          <w:lang w:val="en-US" w:eastAsia="zh-CN" w:bidi="ar"/>
        </w:rPr>
      </w:pPr>
    </w:p>
    <w:p w14:paraId="2EE030CE">
      <w:pPr>
        <w:keepNext w:val="0"/>
        <w:keepLines w:val="0"/>
        <w:widowControl/>
        <w:suppressLineNumbers w:val="0"/>
        <w:jc w:val="center"/>
        <w:rPr>
          <w:rFonts w:hint="eastAsia" w:ascii="仿宋" w:hAnsi="仿宋" w:eastAsia="仿宋"/>
          <w:b w:val="0"/>
          <w:bCs w:val="0"/>
          <w:color w:val="000000"/>
          <w:kern w:val="0"/>
          <w:sz w:val="52"/>
          <w:szCs w:val="52"/>
          <w:lang w:val="en-US" w:eastAsia="zh-CN" w:bidi="ar"/>
        </w:rPr>
      </w:pPr>
      <w:r>
        <w:rPr>
          <w:rFonts w:hint="eastAsia" w:ascii="仿宋" w:hAnsi="仿宋" w:eastAsia="仿宋"/>
          <w:b w:val="0"/>
          <w:bCs w:val="0"/>
          <w:color w:val="000000"/>
          <w:kern w:val="0"/>
          <w:sz w:val="52"/>
          <w:szCs w:val="52"/>
          <w:lang w:val="en-US" w:eastAsia="zh-CN" w:bidi="ar"/>
        </w:rPr>
        <w:t>报价文件</w:t>
      </w:r>
    </w:p>
    <w:p w14:paraId="07565477">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3951C0BA">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4794B49E">
      <w:pPr>
        <w:keepNext w:val="0"/>
        <w:keepLines w:val="0"/>
        <w:widowControl/>
        <w:suppressLineNumbers w:val="0"/>
        <w:jc w:val="left"/>
        <w:rPr>
          <w:rFonts w:hint="eastAsia" w:ascii="仿宋" w:hAnsi="仿宋" w:eastAsia="仿宋"/>
          <w:b w:val="0"/>
          <w:bCs w:val="0"/>
          <w:color w:val="000000"/>
          <w:kern w:val="0"/>
          <w:sz w:val="31"/>
          <w:szCs w:val="31"/>
          <w:lang w:val="en-US" w:eastAsia="zh-CN" w:bidi="ar"/>
        </w:rPr>
      </w:pPr>
    </w:p>
    <w:p w14:paraId="3A74B48C">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 xml:space="preserve">供 应 商名称： </w:t>
      </w:r>
    </w:p>
    <w:p w14:paraId="18B0CAD5">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3704FE2A">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6B81BE40">
      <w:pPr>
        <w:keepNext w:val="0"/>
        <w:keepLines w:val="0"/>
        <w:widowControl/>
        <w:suppressLineNumbers w:val="0"/>
        <w:spacing w:line="360" w:lineRule="auto"/>
        <w:jc w:val="left"/>
        <w:rPr>
          <w:rFonts w:hint="eastAsia" w:ascii="仿宋" w:hAnsi="仿宋" w:eastAsia="仿宋"/>
          <w:b w:val="0"/>
          <w:bCs w:val="0"/>
          <w:color w:val="000000"/>
          <w:kern w:val="0"/>
          <w:sz w:val="31"/>
          <w:szCs w:val="31"/>
          <w:lang w:val="en-US" w:eastAsia="zh-CN" w:bidi="ar"/>
        </w:rPr>
      </w:pPr>
    </w:p>
    <w:p w14:paraId="3F873069">
      <w:pPr>
        <w:keepNext w:val="0"/>
        <w:keepLines w:val="0"/>
        <w:widowControl/>
        <w:suppressLineNumbers w:val="0"/>
        <w:spacing w:line="360" w:lineRule="auto"/>
        <w:ind w:firstLine="2480" w:firstLineChars="80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t>日期 ：XX 年 XX 月 XX 日</w:t>
      </w:r>
    </w:p>
    <w:p w14:paraId="20EB8ABC">
      <w:pPr>
        <w:keepNext w:val="0"/>
        <w:keepLines w:val="0"/>
        <w:widowControl/>
        <w:suppressLineNumbers w:val="0"/>
        <w:spacing w:line="360" w:lineRule="auto"/>
        <w:ind w:firstLine="2480" w:firstLineChars="800"/>
        <w:jc w:val="left"/>
        <w:rPr>
          <w:rFonts w:hint="eastAsia" w:ascii="仿宋" w:hAnsi="仿宋" w:eastAsia="仿宋"/>
          <w:b w:val="0"/>
          <w:bCs w:val="0"/>
          <w:color w:val="000000"/>
          <w:kern w:val="0"/>
          <w:sz w:val="31"/>
          <w:szCs w:val="31"/>
          <w:lang w:val="en-US" w:eastAsia="zh-CN" w:bidi="ar"/>
        </w:rPr>
      </w:pPr>
      <w:r>
        <w:rPr>
          <w:rFonts w:hint="eastAsia" w:ascii="仿宋" w:hAnsi="仿宋" w:eastAsia="仿宋"/>
          <w:b w:val="0"/>
          <w:bCs w:val="0"/>
          <w:color w:val="000000"/>
          <w:kern w:val="0"/>
          <w:sz w:val="31"/>
          <w:szCs w:val="31"/>
          <w:lang w:val="en-US" w:eastAsia="zh-CN" w:bidi="ar"/>
        </w:rPr>
        <w:br w:type="page"/>
      </w:r>
      <w:r>
        <w:rPr>
          <w:rFonts w:hint="eastAsia" w:ascii="仿宋" w:hAnsi="仿宋" w:eastAsia="仿宋"/>
          <w:b/>
          <w:bCs w:val="0"/>
          <w:color w:val="000000"/>
          <w:kern w:val="2"/>
        </w:rPr>
        <w:t>报价表（单独密封递交</w:t>
      </w:r>
      <w:r>
        <w:rPr>
          <w:rFonts w:hint="eastAsia" w:ascii="仿宋" w:hAnsi="仿宋" w:eastAsia="仿宋"/>
          <w:b/>
          <w:bCs w:val="0"/>
          <w:color w:val="000000"/>
          <w:kern w:val="2"/>
          <w:lang w:eastAsia="zh-CN"/>
        </w:rPr>
        <w:t>）</w:t>
      </w:r>
    </w:p>
    <w:p w14:paraId="6409B6DA">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项目编号：</w:t>
      </w:r>
    </w:p>
    <w:p w14:paraId="0C7DEA6A">
      <w:pPr>
        <w:pStyle w:val="84"/>
        <w:ind w:right="21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项目名称：                          </w:t>
      </w:r>
    </w:p>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1"/>
        <w:gridCol w:w="1206"/>
        <w:gridCol w:w="1950"/>
        <w:gridCol w:w="1695"/>
        <w:gridCol w:w="660"/>
        <w:gridCol w:w="1035"/>
        <w:gridCol w:w="1080"/>
        <w:gridCol w:w="1111"/>
      </w:tblGrid>
      <w:tr w14:paraId="75AA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761" w:type="dxa"/>
            <w:vAlign w:val="center"/>
          </w:tcPr>
          <w:p w14:paraId="6CB7766D">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序号</w:t>
            </w:r>
          </w:p>
        </w:tc>
        <w:tc>
          <w:tcPr>
            <w:tcW w:w="1206" w:type="dxa"/>
            <w:vAlign w:val="center"/>
          </w:tcPr>
          <w:p w14:paraId="4613D559">
            <w:pPr>
              <w:pStyle w:val="92"/>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标的</w:t>
            </w:r>
            <w:r>
              <w:rPr>
                <w:rFonts w:hint="eastAsia" w:ascii="仿宋" w:hAnsi="仿宋" w:eastAsia="仿宋"/>
                <w:b w:val="0"/>
                <w:bCs/>
                <w:color w:val="000000"/>
                <w:sz w:val="24"/>
                <w:szCs w:val="24"/>
              </w:rPr>
              <w:t>名称</w:t>
            </w:r>
          </w:p>
        </w:tc>
        <w:tc>
          <w:tcPr>
            <w:tcW w:w="1950" w:type="dxa"/>
            <w:vAlign w:val="center"/>
          </w:tcPr>
          <w:p w14:paraId="751CA335">
            <w:pPr>
              <w:pStyle w:val="92"/>
              <w:jc w:val="center"/>
              <w:rPr>
                <w:rFonts w:hint="eastAsia" w:ascii="仿宋" w:hAnsi="仿宋" w:eastAsia="仿宋"/>
                <w:b w:val="0"/>
                <w:bCs/>
                <w:color w:val="000000"/>
                <w:sz w:val="24"/>
                <w:szCs w:val="24"/>
                <w:lang w:val="en-US" w:eastAsia="zh-CN"/>
              </w:rPr>
            </w:pPr>
            <w:r>
              <w:rPr>
                <w:rFonts w:hint="eastAsia" w:ascii="仿宋" w:hAnsi="仿宋" w:eastAsia="仿宋"/>
                <w:b w:val="0"/>
                <w:bCs/>
                <w:color w:val="000000"/>
                <w:sz w:val="24"/>
                <w:szCs w:val="24"/>
                <w:lang w:val="en-US" w:eastAsia="zh-CN"/>
              </w:rPr>
              <w:t>品牌、</w:t>
            </w:r>
            <w:r>
              <w:rPr>
                <w:rFonts w:hint="eastAsia" w:ascii="仿宋" w:hAnsi="仿宋" w:eastAsia="仿宋"/>
                <w:b w:val="0"/>
                <w:bCs/>
                <w:color w:val="000000"/>
                <w:sz w:val="24"/>
                <w:szCs w:val="24"/>
              </w:rPr>
              <w:t>制造商家规格</w:t>
            </w:r>
            <w:r>
              <w:rPr>
                <w:rFonts w:hint="eastAsia" w:ascii="仿宋" w:hAnsi="仿宋" w:eastAsia="仿宋"/>
                <w:b w:val="0"/>
                <w:bCs/>
                <w:color w:val="000000"/>
                <w:sz w:val="24"/>
                <w:szCs w:val="24"/>
                <w:lang w:val="en-US" w:eastAsia="zh-CN"/>
              </w:rPr>
              <w:t>型号</w:t>
            </w:r>
          </w:p>
        </w:tc>
        <w:tc>
          <w:tcPr>
            <w:tcW w:w="1695" w:type="dxa"/>
            <w:vAlign w:val="center"/>
          </w:tcPr>
          <w:p w14:paraId="0773A8BD">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是否属于进口产品</w:t>
            </w:r>
          </w:p>
        </w:tc>
        <w:tc>
          <w:tcPr>
            <w:tcW w:w="660" w:type="dxa"/>
            <w:vAlign w:val="center"/>
          </w:tcPr>
          <w:p w14:paraId="6493AAB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数量</w:t>
            </w:r>
          </w:p>
        </w:tc>
        <w:tc>
          <w:tcPr>
            <w:tcW w:w="1035" w:type="dxa"/>
            <w:vAlign w:val="center"/>
          </w:tcPr>
          <w:p w14:paraId="29E37151">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单价</w:t>
            </w:r>
          </w:p>
          <w:p w14:paraId="6B80C48C">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（元）</w:t>
            </w:r>
          </w:p>
        </w:tc>
        <w:tc>
          <w:tcPr>
            <w:tcW w:w="1080" w:type="dxa"/>
            <w:vAlign w:val="center"/>
          </w:tcPr>
          <w:p w14:paraId="599531EC">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总价</w:t>
            </w:r>
          </w:p>
          <w:p w14:paraId="595EF103">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（元）</w:t>
            </w:r>
          </w:p>
        </w:tc>
        <w:tc>
          <w:tcPr>
            <w:tcW w:w="1111" w:type="dxa"/>
            <w:vAlign w:val="center"/>
          </w:tcPr>
          <w:p w14:paraId="0133A3A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项目完成时间</w:t>
            </w:r>
          </w:p>
        </w:tc>
      </w:tr>
      <w:tr w14:paraId="5847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761" w:type="dxa"/>
            <w:vAlign w:val="center"/>
          </w:tcPr>
          <w:p w14:paraId="5323F60C">
            <w:pPr>
              <w:pStyle w:val="92"/>
              <w:rPr>
                <w:rFonts w:hint="eastAsia" w:ascii="仿宋" w:hAnsi="仿宋" w:eastAsia="仿宋"/>
                <w:b w:val="0"/>
                <w:bCs/>
                <w:color w:val="000000"/>
                <w:sz w:val="24"/>
                <w:szCs w:val="24"/>
              </w:rPr>
            </w:pPr>
          </w:p>
        </w:tc>
        <w:tc>
          <w:tcPr>
            <w:tcW w:w="1206" w:type="dxa"/>
            <w:vAlign w:val="center"/>
          </w:tcPr>
          <w:p w14:paraId="6BF8EE58">
            <w:pPr>
              <w:pStyle w:val="92"/>
              <w:rPr>
                <w:rFonts w:hint="eastAsia" w:ascii="仿宋" w:hAnsi="仿宋" w:eastAsia="仿宋"/>
                <w:b w:val="0"/>
                <w:bCs/>
                <w:color w:val="000000"/>
                <w:sz w:val="24"/>
                <w:szCs w:val="24"/>
              </w:rPr>
            </w:pPr>
          </w:p>
        </w:tc>
        <w:tc>
          <w:tcPr>
            <w:tcW w:w="1950" w:type="dxa"/>
            <w:vAlign w:val="center"/>
          </w:tcPr>
          <w:p w14:paraId="520465F6">
            <w:pPr>
              <w:pStyle w:val="92"/>
              <w:rPr>
                <w:rFonts w:hint="eastAsia" w:ascii="仿宋" w:hAnsi="仿宋" w:eastAsia="仿宋"/>
                <w:b w:val="0"/>
                <w:bCs/>
                <w:color w:val="000000"/>
                <w:sz w:val="24"/>
                <w:szCs w:val="24"/>
              </w:rPr>
            </w:pPr>
          </w:p>
        </w:tc>
        <w:tc>
          <w:tcPr>
            <w:tcW w:w="1695" w:type="dxa"/>
            <w:vAlign w:val="center"/>
          </w:tcPr>
          <w:p w14:paraId="3168E57A">
            <w:pPr>
              <w:pStyle w:val="92"/>
              <w:rPr>
                <w:rFonts w:hint="eastAsia" w:ascii="仿宋" w:hAnsi="仿宋" w:eastAsia="仿宋"/>
                <w:b w:val="0"/>
                <w:bCs/>
                <w:color w:val="000000"/>
                <w:sz w:val="24"/>
                <w:szCs w:val="24"/>
              </w:rPr>
            </w:pPr>
          </w:p>
        </w:tc>
        <w:tc>
          <w:tcPr>
            <w:tcW w:w="660" w:type="dxa"/>
            <w:vAlign w:val="center"/>
          </w:tcPr>
          <w:p w14:paraId="3A1DD12F">
            <w:pPr>
              <w:pStyle w:val="92"/>
              <w:rPr>
                <w:rFonts w:hint="eastAsia" w:ascii="仿宋" w:hAnsi="仿宋" w:eastAsia="仿宋"/>
                <w:b w:val="0"/>
                <w:bCs/>
                <w:color w:val="000000"/>
                <w:sz w:val="24"/>
                <w:szCs w:val="24"/>
              </w:rPr>
            </w:pPr>
          </w:p>
        </w:tc>
        <w:tc>
          <w:tcPr>
            <w:tcW w:w="1035" w:type="dxa"/>
            <w:vAlign w:val="center"/>
          </w:tcPr>
          <w:p w14:paraId="67E857F8">
            <w:pPr>
              <w:pStyle w:val="92"/>
              <w:rPr>
                <w:rFonts w:hint="eastAsia" w:ascii="仿宋" w:hAnsi="仿宋" w:eastAsia="仿宋"/>
                <w:b w:val="0"/>
                <w:bCs/>
                <w:color w:val="000000"/>
                <w:sz w:val="24"/>
                <w:szCs w:val="24"/>
              </w:rPr>
            </w:pPr>
          </w:p>
        </w:tc>
        <w:tc>
          <w:tcPr>
            <w:tcW w:w="1080" w:type="dxa"/>
            <w:vAlign w:val="center"/>
          </w:tcPr>
          <w:p w14:paraId="029945FB">
            <w:pPr>
              <w:pStyle w:val="92"/>
              <w:rPr>
                <w:rFonts w:hint="eastAsia" w:ascii="仿宋" w:hAnsi="仿宋" w:eastAsia="仿宋"/>
                <w:b w:val="0"/>
                <w:bCs/>
                <w:color w:val="000000"/>
                <w:sz w:val="24"/>
                <w:szCs w:val="24"/>
              </w:rPr>
            </w:pPr>
          </w:p>
        </w:tc>
        <w:tc>
          <w:tcPr>
            <w:tcW w:w="1111" w:type="dxa"/>
            <w:vAlign w:val="center"/>
          </w:tcPr>
          <w:p w14:paraId="2131619F">
            <w:pPr>
              <w:pStyle w:val="92"/>
              <w:rPr>
                <w:rFonts w:hint="eastAsia" w:ascii="仿宋" w:hAnsi="仿宋" w:eastAsia="仿宋"/>
                <w:b w:val="0"/>
                <w:bCs/>
                <w:color w:val="000000"/>
                <w:sz w:val="24"/>
                <w:szCs w:val="24"/>
              </w:rPr>
            </w:pPr>
          </w:p>
        </w:tc>
      </w:tr>
      <w:tr w14:paraId="4412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 w:hRule="atLeast"/>
          <w:jc w:val="center"/>
        </w:trPr>
        <w:tc>
          <w:tcPr>
            <w:tcW w:w="761" w:type="dxa"/>
            <w:vAlign w:val="center"/>
          </w:tcPr>
          <w:p w14:paraId="7C878EE5">
            <w:pPr>
              <w:pStyle w:val="92"/>
              <w:rPr>
                <w:rFonts w:hint="eastAsia" w:ascii="仿宋" w:hAnsi="仿宋" w:eastAsia="仿宋"/>
                <w:b w:val="0"/>
                <w:bCs/>
                <w:color w:val="000000"/>
                <w:sz w:val="24"/>
                <w:szCs w:val="24"/>
              </w:rPr>
            </w:pPr>
          </w:p>
        </w:tc>
        <w:tc>
          <w:tcPr>
            <w:tcW w:w="1206" w:type="dxa"/>
            <w:vAlign w:val="center"/>
          </w:tcPr>
          <w:p w14:paraId="46346EF3">
            <w:pPr>
              <w:pStyle w:val="92"/>
              <w:rPr>
                <w:rFonts w:hint="eastAsia" w:ascii="仿宋" w:hAnsi="仿宋" w:eastAsia="仿宋"/>
                <w:b w:val="0"/>
                <w:bCs/>
                <w:color w:val="000000"/>
                <w:sz w:val="24"/>
                <w:szCs w:val="24"/>
              </w:rPr>
            </w:pPr>
          </w:p>
        </w:tc>
        <w:tc>
          <w:tcPr>
            <w:tcW w:w="1950" w:type="dxa"/>
            <w:vAlign w:val="center"/>
          </w:tcPr>
          <w:p w14:paraId="7F36432D">
            <w:pPr>
              <w:pStyle w:val="92"/>
              <w:rPr>
                <w:rFonts w:hint="eastAsia" w:ascii="仿宋" w:hAnsi="仿宋" w:eastAsia="仿宋"/>
                <w:b w:val="0"/>
                <w:bCs/>
                <w:color w:val="000000"/>
                <w:sz w:val="24"/>
                <w:szCs w:val="24"/>
              </w:rPr>
            </w:pPr>
          </w:p>
        </w:tc>
        <w:tc>
          <w:tcPr>
            <w:tcW w:w="1695" w:type="dxa"/>
            <w:vAlign w:val="center"/>
          </w:tcPr>
          <w:p w14:paraId="1FBEB23E">
            <w:pPr>
              <w:pStyle w:val="92"/>
              <w:rPr>
                <w:rFonts w:hint="eastAsia" w:ascii="仿宋" w:hAnsi="仿宋" w:eastAsia="仿宋"/>
                <w:b w:val="0"/>
                <w:bCs/>
                <w:color w:val="000000"/>
                <w:sz w:val="24"/>
                <w:szCs w:val="24"/>
              </w:rPr>
            </w:pPr>
          </w:p>
        </w:tc>
        <w:tc>
          <w:tcPr>
            <w:tcW w:w="660" w:type="dxa"/>
            <w:vAlign w:val="center"/>
          </w:tcPr>
          <w:p w14:paraId="3F6C6586">
            <w:pPr>
              <w:pStyle w:val="92"/>
              <w:rPr>
                <w:rFonts w:hint="eastAsia" w:ascii="仿宋" w:hAnsi="仿宋" w:eastAsia="仿宋"/>
                <w:b w:val="0"/>
                <w:bCs/>
                <w:color w:val="000000"/>
                <w:sz w:val="24"/>
                <w:szCs w:val="24"/>
              </w:rPr>
            </w:pPr>
          </w:p>
        </w:tc>
        <w:tc>
          <w:tcPr>
            <w:tcW w:w="1035" w:type="dxa"/>
            <w:vAlign w:val="center"/>
          </w:tcPr>
          <w:p w14:paraId="5046070B">
            <w:pPr>
              <w:pStyle w:val="92"/>
              <w:rPr>
                <w:rFonts w:hint="eastAsia" w:ascii="仿宋" w:hAnsi="仿宋" w:eastAsia="仿宋"/>
                <w:b w:val="0"/>
                <w:bCs/>
                <w:color w:val="000000"/>
                <w:sz w:val="24"/>
                <w:szCs w:val="24"/>
              </w:rPr>
            </w:pPr>
          </w:p>
        </w:tc>
        <w:tc>
          <w:tcPr>
            <w:tcW w:w="1080" w:type="dxa"/>
            <w:vAlign w:val="center"/>
          </w:tcPr>
          <w:p w14:paraId="1CC7DFFB">
            <w:pPr>
              <w:pStyle w:val="92"/>
              <w:rPr>
                <w:rFonts w:hint="eastAsia" w:ascii="仿宋" w:hAnsi="仿宋" w:eastAsia="仿宋"/>
                <w:b w:val="0"/>
                <w:bCs/>
                <w:color w:val="000000"/>
                <w:sz w:val="24"/>
                <w:szCs w:val="24"/>
              </w:rPr>
            </w:pPr>
          </w:p>
        </w:tc>
        <w:tc>
          <w:tcPr>
            <w:tcW w:w="1111" w:type="dxa"/>
            <w:vAlign w:val="center"/>
          </w:tcPr>
          <w:p w14:paraId="56F7E52C">
            <w:pPr>
              <w:pStyle w:val="92"/>
              <w:rPr>
                <w:rFonts w:hint="eastAsia" w:ascii="仿宋" w:hAnsi="仿宋" w:eastAsia="仿宋"/>
                <w:b w:val="0"/>
                <w:bCs/>
                <w:color w:val="000000"/>
                <w:sz w:val="24"/>
                <w:szCs w:val="24"/>
              </w:rPr>
            </w:pPr>
          </w:p>
        </w:tc>
      </w:tr>
      <w:tr w14:paraId="5F35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 w:hRule="atLeast"/>
          <w:jc w:val="center"/>
        </w:trPr>
        <w:tc>
          <w:tcPr>
            <w:tcW w:w="761" w:type="dxa"/>
            <w:vAlign w:val="center"/>
          </w:tcPr>
          <w:p w14:paraId="70B2CBF1">
            <w:pPr>
              <w:pStyle w:val="92"/>
              <w:rPr>
                <w:rFonts w:hint="eastAsia" w:ascii="仿宋" w:hAnsi="仿宋" w:eastAsia="仿宋"/>
                <w:b w:val="0"/>
                <w:bCs/>
                <w:color w:val="000000"/>
                <w:sz w:val="24"/>
                <w:szCs w:val="24"/>
              </w:rPr>
            </w:pPr>
          </w:p>
        </w:tc>
        <w:tc>
          <w:tcPr>
            <w:tcW w:w="1206" w:type="dxa"/>
            <w:vAlign w:val="center"/>
          </w:tcPr>
          <w:p w14:paraId="451DBA92">
            <w:pPr>
              <w:pStyle w:val="92"/>
              <w:rPr>
                <w:rFonts w:hint="eastAsia" w:ascii="仿宋" w:hAnsi="仿宋" w:eastAsia="仿宋"/>
                <w:b w:val="0"/>
                <w:bCs/>
                <w:color w:val="000000"/>
                <w:sz w:val="24"/>
                <w:szCs w:val="24"/>
              </w:rPr>
            </w:pPr>
          </w:p>
        </w:tc>
        <w:tc>
          <w:tcPr>
            <w:tcW w:w="1950" w:type="dxa"/>
            <w:vAlign w:val="center"/>
          </w:tcPr>
          <w:p w14:paraId="1421DC6B">
            <w:pPr>
              <w:pStyle w:val="92"/>
              <w:rPr>
                <w:rFonts w:hint="eastAsia" w:ascii="仿宋" w:hAnsi="仿宋" w:eastAsia="仿宋"/>
                <w:b w:val="0"/>
                <w:bCs/>
                <w:color w:val="000000"/>
                <w:sz w:val="24"/>
                <w:szCs w:val="24"/>
              </w:rPr>
            </w:pPr>
          </w:p>
        </w:tc>
        <w:tc>
          <w:tcPr>
            <w:tcW w:w="1695" w:type="dxa"/>
            <w:vAlign w:val="center"/>
          </w:tcPr>
          <w:p w14:paraId="2191F017">
            <w:pPr>
              <w:pStyle w:val="92"/>
              <w:rPr>
                <w:rFonts w:hint="eastAsia" w:ascii="仿宋" w:hAnsi="仿宋" w:eastAsia="仿宋"/>
                <w:b w:val="0"/>
                <w:bCs/>
                <w:color w:val="000000"/>
                <w:sz w:val="24"/>
                <w:szCs w:val="24"/>
              </w:rPr>
            </w:pPr>
          </w:p>
        </w:tc>
        <w:tc>
          <w:tcPr>
            <w:tcW w:w="660" w:type="dxa"/>
            <w:vAlign w:val="center"/>
          </w:tcPr>
          <w:p w14:paraId="027C1FBB">
            <w:pPr>
              <w:pStyle w:val="92"/>
              <w:rPr>
                <w:rFonts w:hint="eastAsia" w:ascii="仿宋" w:hAnsi="仿宋" w:eastAsia="仿宋"/>
                <w:b w:val="0"/>
                <w:bCs/>
                <w:color w:val="000000"/>
                <w:sz w:val="24"/>
                <w:szCs w:val="24"/>
              </w:rPr>
            </w:pPr>
          </w:p>
        </w:tc>
        <w:tc>
          <w:tcPr>
            <w:tcW w:w="1035" w:type="dxa"/>
            <w:vAlign w:val="center"/>
          </w:tcPr>
          <w:p w14:paraId="739EC47E">
            <w:pPr>
              <w:pStyle w:val="92"/>
              <w:rPr>
                <w:rFonts w:hint="eastAsia" w:ascii="仿宋" w:hAnsi="仿宋" w:eastAsia="仿宋"/>
                <w:b w:val="0"/>
                <w:bCs/>
                <w:color w:val="000000"/>
                <w:sz w:val="24"/>
                <w:szCs w:val="24"/>
              </w:rPr>
            </w:pPr>
          </w:p>
        </w:tc>
        <w:tc>
          <w:tcPr>
            <w:tcW w:w="1080" w:type="dxa"/>
            <w:vAlign w:val="center"/>
          </w:tcPr>
          <w:p w14:paraId="0B51543A">
            <w:pPr>
              <w:pStyle w:val="92"/>
              <w:rPr>
                <w:rFonts w:hint="eastAsia" w:ascii="仿宋" w:hAnsi="仿宋" w:eastAsia="仿宋"/>
                <w:b w:val="0"/>
                <w:bCs/>
                <w:color w:val="000000"/>
                <w:sz w:val="24"/>
                <w:szCs w:val="24"/>
              </w:rPr>
            </w:pPr>
          </w:p>
        </w:tc>
        <w:tc>
          <w:tcPr>
            <w:tcW w:w="1111" w:type="dxa"/>
            <w:vAlign w:val="center"/>
          </w:tcPr>
          <w:p w14:paraId="3618FE1B">
            <w:pPr>
              <w:pStyle w:val="92"/>
              <w:rPr>
                <w:rFonts w:hint="eastAsia" w:ascii="仿宋" w:hAnsi="仿宋" w:eastAsia="仿宋"/>
                <w:b w:val="0"/>
                <w:bCs/>
                <w:color w:val="000000"/>
                <w:sz w:val="24"/>
                <w:szCs w:val="24"/>
              </w:rPr>
            </w:pPr>
          </w:p>
        </w:tc>
      </w:tr>
      <w:tr w14:paraId="48F1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 w:hRule="atLeast"/>
          <w:jc w:val="center"/>
        </w:trPr>
        <w:tc>
          <w:tcPr>
            <w:tcW w:w="761" w:type="dxa"/>
            <w:vAlign w:val="center"/>
          </w:tcPr>
          <w:p w14:paraId="3823022B">
            <w:pPr>
              <w:pStyle w:val="92"/>
              <w:rPr>
                <w:rFonts w:hint="eastAsia" w:ascii="仿宋" w:hAnsi="仿宋" w:eastAsia="仿宋"/>
                <w:b w:val="0"/>
                <w:bCs/>
                <w:color w:val="000000"/>
                <w:sz w:val="24"/>
                <w:szCs w:val="24"/>
              </w:rPr>
            </w:pPr>
          </w:p>
        </w:tc>
        <w:tc>
          <w:tcPr>
            <w:tcW w:w="1206" w:type="dxa"/>
            <w:vAlign w:val="center"/>
          </w:tcPr>
          <w:p w14:paraId="1A35046B">
            <w:pPr>
              <w:pStyle w:val="92"/>
              <w:rPr>
                <w:rFonts w:hint="eastAsia" w:ascii="仿宋" w:hAnsi="仿宋" w:eastAsia="仿宋"/>
                <w:b w:val="0"/>
                <w:bCs/>
                <w:color w:val="000000"/>
                <w:sz w:val="24"/>
                <w:szCs w:val="24"/>
              </w:rPr>
            </w:pPr>
          </w:p>
        </w:tc>
        <w:tc>
          <w:tcPr>
            <w:tcW w:w="1950" w:type="dxa"/>
            <w:vAlign w:val="center"/>
          </w:tcPr>
          <w:p w14:paraId="12491F2C">
            <w:pPr>
              <w:pStyle w:val="92"/>
              <w:rPr>
                <w:rFonts w:hint="eastAsia" w:ascii="仿宋" w:hAnsi="仿宋" w:eastAsia="仿宋"/>
                <w:b w:val="0"/>
                <w:bCs/>
                <w:color w:val="000000"/>
                <w:sz w:val="24"/>
                <w:szCs w:val="24"/>
              </w:rPr>
            </w:pPr>
          </w:p>
        </w:tc>
        <w:tc>
          <w:tcPr>
            <w:tcW w:w="1695" w:type="dxa"/>
            <w:vAlign w:val="center"/>
          </w:tcPr>
          <w:p w14:paraId="6D664623">
            <w:pPr>
              <w:pStyle w:val="92"/>
              <w:rPr>
                <w:rFonts w:hint="eastAsia" w:ascii="仿宋" w:hAnsi="仿宋" w:eastAsia="仿宋"/>
                <w:b w:val="0"/>
                <w:bCs/>
                <w:color w:val="000000"/>
                <w:sz w:val="24"/>
                <w:szCs w:val="24"/>
              </w:rPr>
            </w:pPr>
          </w:p>
        </w:tc>
        <w:tc>
          <w:tcPr>
            <w:tcW w:w="660" w:type="dxa"/>
            <w:vAlign w:val="center"/>
          </w:tcPr>
          <w:p w14:paraId="0F94CEAC">
            <w:pPr>
              <w:pStyle w:val="92"/>
              <w:rPr>
                <w:rFonts w:hint="eastAsia" w:ascii="仿宋" w:hAnsi="仿宋" w:eastAsia="仿宋"/>
                <w:b w:val="0"/>
                <w:bCs/>
                <w:color w:val="000000"/>
                <w:sz w:val="24"/>
                <w:szCs w:val="24"/>
              </w:rPr>
            </w:pPr>
          </w:p>
        </w:tc>
        <w:tc>
          <w:tcPr>
            <w:tcW w:w="1035" w:type="dxa"/>
            <w:vAlign w:val="center"/>
          </w:tcPr>
          <w:p w14:paraId="1A9CADF7">
            <w:pPr>
              <w:pStyle w:val="92"/>
              <w:rPr>
                <w:rFonts w:hint="eastAsia" w:ascii="仿宋" w:hAnsi="仿宋" w:eastAsia="仿宋"/>
                <w:b w:val="0"/>
                <w:bCs/>
                <w:color w:val="000000"/>
                <w:sz w:val="24"/>
                <w:szCs w:val="24"/>
              </w:rPr>
            </w:pPr>
          </w:p>
        </w:tc>
        <w:tc>
          <w:tcPr>
            <w:tcW w:w="1080" w:type="dxa"/>
            <w:vAlign w:val="center"/>
          </w:tcPr>
          <w:p w14:paraId="69DD78EE">
            <w:pPr>
              <w:pStyle w:val="92"/>
              <w:rPr>
                <w:rFonts w:hint="eastAsia" w:ascii="仿宋" w:hAnsi="仿宋" w:eastAsia="仿宋"/>
                <w:b w:val="0"/>
                <w:bCs/>
                <w:color w:val="000000"/>
                <w:sz w:val="24"/>
                <w:szCs w:val="24"/>
              </w:rPr>
            </w:pPr>
          </w:p>
        </w:tc>
        <w:tc>
          <w:tcPr>
            <w:tcW w:w="1111" w:type="dxa"/>
            <w:vAlign w:val="center"/>
          </w:tcPr>
          <w:p w14:paraId="59D44E28">
            <w:pPr>
              <w:pStyle w:val="92"/>
              <w:rPr>
                <w:rFonts w:hint="eastAsia" w:ascii="仿宋" w:hAnsi="仿宋" w:eastAsia="仿宋"/>
                <w:b w:val="0"/>
                <w:bCs/>
                <w:color w:val="000000"/>
                <w:sz w:val="24"/>
                <w:szCs w:val="24"/>
              </w:rPr>
            </w:pPr>
          </w:p>
        </w:tc>
      </w:tr>
      <w:tr w14:paraId="02D3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 w:hRule="atLeast"/>
          <w:jc w:val="center"/>
        </w:trPr>
        <w:tc>
          <w:tcPr>
            <w:tcW w:w="761" w:type="dxa"/>
            <w:vAlign w:val="center"/>
          </w:tcPr>
          <w:p w14:paraId="42753B07">
            <w:pPr>
              <w:pStyle w:val="92"/>
              <w:rPr>
                <w:rFonts w:hint="eastAsia" w:ascii="仿宋" w:hAnsi="仿宋" w:eastAsia="仿宋"/>
                <w:b w:val="0"/>
                <w:bCs/>
                <w:color w:val="000000"/>
                <w:sz w:val="24"/>
                <w:szCs w:val="24"/>
              </w:rPr>
            </w:pPr>
          </w:p>
        </w:tc>
        <w:tc>
          <w:tcPr>
            <w:tcW w:w="1206" w:type="dxa"/>
            <w:vAlign w:val="center"/>
          </w:tcPr>
          <w:p w14:paraId="2952D34B">
            <w:pPr>
              <w:pStyle w:val="92"/>
              <w:rPr>
                <w:rFonts w:hint="eastAsia" w:ascii="仿宋" w:hAnsi="仿宋" w:eastAsia="仿宋"/>
                <w:b w:val="0"/>
                <w:bCs/>
                <w:color w:val="000000"/>
                <w:sz w:val="24"/>
                <w:szCs w:val="24"/>
              </w:rPr>
            </w:pPr>
          </w:p>
        </w:tc>
        <w:tc>
          <w:tcPr>
            <w:tcW w:w="1950" w:type="dxa"/>
            <w:vAlign w:val="center"/>
          </w:tcPr>
          <w:p w14:paraId="65AF7488">
            <w:pPr>
              <w:pStyle w:val="92"/>
              <w:rPr>
                <w:rFonts w:hint="eastAsia" w:ascii="仿宋" w:hAnsi="仿宋" w:eastAsia="仿宋"/>
                <w:b w:val="0"/>
                <w:bCs/>
                <w:color w:val="000000"/>
                <w:sz w:val="24"/>
                <w:szCs w:val="24"/>
              </w:rPr>
            </w:pPr>
          </w:p>
        </w:tc>
        <w:tc>
          <w:tcPr>
            <w:tcW w:w="1695" w:type="dxa"/>
            <w:vAlign w:val="center"/>
          </w:tcPr>
          <w:p w14:paraId="46B57CA2">
            <w:pPr>
              <w:pStyle w:val="92"/>
              <w:rPr>
                <w:rFonts w:hint="eastAsia" w:ascii="仿宋" w:hAnsi="仿宋" w:eastAsia="仿宋"/>
                <w:b w:val="0"/>
                <w:bCs/>
                <w:color w:val="000000"/>
                <w:sz w:val="24"/>
                <w:szCs w:val="24"/>
              </w:rPr>
            </w:pPr>
          </w:p>
        </w:tc>
        <w:tc>
          <w:tcPr>
            <w:tcW w:w="660" w:type="dxa"/>
            <w:vAlign w:val="center"/>
          </w:tcPr>
          <w:p w14:paraId="03B8B856">
            <w:pPr>
              <w:pStyle w:val="92"/>
              <w:rPr>
                <w:rFonts w:hint="eastAsia" w:ascii="仿宋" w:hAnsi="仿宋" w:eastAsia="仿宋"/>
                <w:b w:val="0"/>
                <w:bCs/>
                <w:color w:val="000000"/>
                <w:sz w:val="24"/>
                <w:szCs w:val="24"/>
              </w:rPr>
            </w:pPr>
          </w:p>
        </w:tc>
        <w:tc>
          <w:tcPr>
            <w:tcW w:w="1035" w:type="dxa"/>
            <w:vAlign w:val="center"/>
          </w:tcPr>
          <w:p w14:paraId="321B10DD">
            <w:pPr>
              <w:pStyle w:val="92"/>
              <w:rPr>
                <w:rFonts w:hint="eastAsia" w:ascii="仿宋" w:hAnsi="仿宋" w:eastAsia="仿宋"/>
                <w:b w:val="0"/>
                <w:bCs/>
                <w:color w:val="000000"/>
                <w:sz w:val="24"/>
                <w:szCs w:val="24"/>
              </w:rPr>
            </w:pPr>
          </w:p>
        </w:tc>
        <w:tc>
          <w:tcPr>
            <w:tcW w:w="1080" w:type="dxa"/>
            <w:vAlign w:val="center"/>
          </w:tcPr>
          <w:p w14:paraId="65A088E7">
            <w:pPr>
              <w:pStyle w:val="92"/>
              <w:rPr>
                <w:rFonts w:hint="eastAsia" w:ascii="仿宋" w:hAnsi="仿宋" w:eastAsia="仿宋"/>
                <w:b w:val="0"/>
                <w:bCs/>
                <w:color w:val="000000"/>
                <w:sz w:val="24"/>
                <w:szCs w:val="24"/>
              </w:rPr>
            </w:pPr>
          </w:p>
        </w:tc>
        <w:tc>
          <w:tcPr>
            <w:tcW w:w="1111" w:type="dxa"/>
            <w:vAlign w:val="center"/>
          </w:tcPr>
          <w:p w14:paraId="6398FCB3">
            <w:pPr>
              <w:pStyle w:val="92"/>
              <w:rPr>
                <w:rFonts w:hint="eastAsia" w:ascii="仿宋" w:hAnsi="仿宋" w:eastAsia="仿宋"/>
                <w:b w:val="0"/>
                <w:bCs/>
                <w:color w:val="000000"/>
                <w:sz w:val="24"/>
                <w:szCs w:val="24"/>
              </w:rPr>
            </w:pPr>
          </w:p>
        </w:tc>
      </w:tr>
      <w:tr w14:paraId="3A17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9498" w:type="dxa"/>
            <w:gridSpan w:val="8"/>
            <w:vAlign w:val="center"/>
          </w:tcPr>
          <w:p w14:paraId="536FA4EE">
            <w:pPr>
              <w:pStyle w:val="92"/>
              <w:rPr>
                <w:rFonts w:hint="eastAsia" w:ascii="仿宋" w:hAnsi="仿宋" w:eastAsia="仿宋"/>
                <w:b w:val="0"/>
                <w:bCs/>
                <w:color w:val="000000"/>
                <w:sz w:val="24"/>
                <w:szCs w:val="24"/>
              </w:rPr>
            </w:pPr>
            <w:r>
              <w:rPr>
                <w:rFonts w:hint="eastAsia" w:ascii="仿宋" w:hAnsi="仿宋" w:eastAsia="仿宋"/>
                <w:b w:val="0"/>
                <w:bCs/>
                <w:color w:val="000000"/>
                <w:sz w:val="24"/>
                <w:szCs w:val="24"/>
              </w:rPr>
              <w:t>合计金额（大写）：</w:t>
            </w:r>
          </w:p>
        </w:tc>
      </w:tr>
    </w:tbl>
    <w:p w14:paraId="5C071540">
      <w:pPr>
        <w:pStyle w:val="74"/>
        <w:spacing w:line="490" w:lineRule="exact"/>
        <w:ind w:left="0" w:leftChars="0" w:firstLine="0" w:firstLineChars="0"/>
        <w:rPr>
          <w:rFonts w:hint="eastAsia" w:ascii="仿宋" w:hAnsi="仿宋" w:eastAsia="仿宋"/>
          <w:b w:val="0"/>
          <w:bCs/>
          <w:color w:val="000000"/>
          <w:sz w:val="24"/>
          <w:szCs w:val="24"/>
        </w:rPr>
      </w:pPr>
    </w:p>
    <w:p w14:paraId="71DEA69E">
      <w:pPr>
        <w:pStyle w:val="74"/>
        <w:spacing w:line="490" w:lineRule="exact"/>
        <w:ind w:left="0" w:leftChars="0" w:firstLine="480" w:firstLineChars="200"/>
        <w:rPr>
          <w:rFonts w:hint="eastAsia" w:ascii="仿宋" w:hAnsi="仿宋" w:eastAsia="仿宋"/>
          <w:b w:val="0"/>
          <w:bCs/>
          <w:color w:val="000000"/>
          <w:sz w:val="24"/>
          <w:szCs w:val="24"/>
        </w:rPr>
      </w:pPr>
      <w:r>
        <w:rPr>
          <w:rFonts w:hint="eastAsia" w:ascii="仿宋" w:hAnsi="仿宋" w:eastAsia="仿宋"/>
          <w:b w:val="0"/>
          <w:bCs/>
          <w:color w:val="000000"/>
          <w:sz w:val="24"/>
          <w:szCs w:val="24"/>
        </w:rPr>
        <w:t xml:space="preserve">注: </w:t>
      </w:r>
      <w:r>
        <w:rPr>
          <w:rFonts w:hint="eastAsia" w:ascii="仿宋" w:hAnsi="仿宋" w:eastAsia="仿宋"/>
          <w:b w:val="0"/>
          <w:bCs/>
          <w:color w:val="000000"/>
          <w:sz w:val="24"/>
          <w:szCs w:val="24"/>
          <w:lang w:val="en-US" w:eastAsia="zh-CN"/>
        </w:rPr>
        <w:t>所有报价均用人民币表示，所报价格是在交货地的验收价格，其所报总价即为履行合同的固定价格。运输、分发、检验、培训、税金和保险等费用均包含在总价中。</w:t>
      </w:r>
    </w:p>
    <w:p w14:paraId="109C083B">
      <w:pPr>
        <w:pStyle w:val="74"/>
        <w:spacing w:line="490" w:lineRule="exact"/>
        <w:ind w:firstLine="480"/>
        <w:rPr>
          <w:rFonts w:hint="eastAsia" w:ascii="仿宋" w:hAnsi="仿宋" w:eastAsia="仿宋"/>
          <w:b w:val="0"/>
          <w:bCs/>
          <w:color w:val="000000"/>
          <w:sz w:val="24"/>
          <w:szCs w:val="24"/>
        </w:rPr>
      </w:pPr>
    </w:p>
    <w:p w14:paraId="62C56B15">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供应商名称（单位公章）：XXX</w:t>
      </w:r>
    </w:p>
    <w:p w14:paraId="132DD5DD">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法定代表人或授权代表（签字或加盖个人名章）：XXX</w:t>
      </w:r>
    </w:p>
    <w:p w14:paraId="2126718B">
      <w:pPr>
        <w:pStyle w:val="68"/>
        <w:spacing w:line="490" w:lineRule="exact"/>
        <w:ind w:firstLine="480"/>
        <w:rPr>
          <w:rFonts w:hint="eastAsia" w:ascii="仿宋" w:hAnsi="仿宋" w:eastAsia="仿宋"/>
          <w:b w:val="0"/>
          <w:bCs/>
          <w:color w:val="000000"/>
          <w:sz w:val="24"/>
          <w:szCs w:val="24"/>
          <w:lang w:eastAsia="zh-CN"/>
        </w:rPr>
      </w:pPr>
      <w:r>
        <w:rPr>
          <w:rFonts w:hint="eastAsia" w:ascii="仿宋" w:hAnsi="仿宋" w:eastAsia="仿宋"/>
          <w:b w:val="0"/>
          <w:bCs/>
          <w:color w:val="000000"/>
          <w:sz w:val="24"/>
          <w:szCs w:val="24"/>
          <w:lang w:eastAsia="zh-CN"/>
        </w:rPr>
        <w:t>日    期：XXX年XXX月XXX日</w:t>
      </w:r>
    </w:p>
    <w:p w14:paraId="4960AF88">
      <w:pPr>
        <w:pStyle w:val="74"/>
        <w:spacing w:line="490" w:lineRule="exact"/>
        <w:ind w:firstLine="480"/>
        <w:rPr>
          <w:rFonts w:hint="eastAsia" w:ascii="仿宋" w:hAnsi="仿宋" w:eastAsia="仿宋"/>
          <w:b w:val="0"/>
          <w:bCs/>
          <w:color w:val="000000"/>
          <w:sz w:val="24"/>
          <w:szCs w:val="24"/>
          <w:lang w:val="en-US" w:eastAsia="zh-CN"/>
        </w:rPr>
      </w:pPr>
    </w:p>
    <w:p w14:paraId="46FE1426">
      <w:pPr>
        <w:pStyle w:val="74"/>
        <w:spacing w:line="490" w:lineRule="exact"/>
        <w:ind w:firstLine="480"/>
        <w:rPr>
          <w:rFonts w:hint="eastAsia" w:ascii="仿宋" w:hAnsi="仿宋" w:eastAsia="仿宋"/>
          <w:color w:val="000000"/>
        </w:rPr>
      </w:pPr>
    </w:p>
    <w:p w14:paraId="07C71898">
      <w:pPr>
        <w:pStyle w:val="86"/>
        <w:spacing w:line="700" w:lineRule="exact"/>
        <w:ind w:firstLine="278"/>
        <w:rPr>
          <w:rFonts w:hint="eastAsia" w:ascii="仿宋" w:hAnsi="仿宋" w:eastAsia="仿宋"/>
          <w:b w:val="0"/>
          <w:color w:val="000000"/>
          <w:sz w:val="24"/>
          <w:szCs w:val="24"/>
        </w:rPr>
      </w:pPr>
      <w:r>
        <w:rPr>
          <w:rFonts w:hint="eastAsia" w:ascii="仿宋" w:hAnsi="仿宋" w:eastAsia="仿宋"/>
          <w:b w:val="0"/>
          <w:color w:val="000000"/>
          <w:sz w:val="24"/>
          <w:szCs w:val="24"/>
        </w:rPr>
        <w:br w:type="page"/>
      </w:r>
      <w:r>
        <w:rPr>
          <w:rFonts w:hint="eastAsia" w:ascii="仿宋" w:hAnsi="仿宋" w:eastAsia="仿宋"/>
          <w:bCs w:val="0"/>
          <w:color w:val="000000"/>
        </w:rPr>
        <w:t xml:space="preserve">第七章  </w:t>
      </w:r>
      <w:r>
        <w:rPr>
          <w:rFonts w:hint="eastAsia" w:ascii="仿宋" w:hAnsi="仿宋" w:eastAsia="仿宋"/>
          <w:bCs w:val="0"/>
          <w:color w:val="000000"/>
        </w:rPr>
        <w:tab/>
      </w:r>
      <w:r>
        <w:rPr>
          <w:rFonts w:hint="eastAsia" w:ascii="仿宋" w:hAnsi="仿宋" w:eastAsia="仿宋"/>
          <w:bCs w:val="0"/>
          <w:color w:val="000000"/>
        </w:rPr>
        <w:t>评审方法</w:t>
      </w:r>
    </w:p>
    <w:p w14:paraId="3D64A590">
      <w:pPr>
        <w:pStyle w:val="68"/>
        <w:ind w:firstLine="480"/>
        <w:rPr>
          <w:rFonts w:hint="eastAsia" w:ascii="仿宋" w:hAnsi="仿宋" w:eastAsia="仿宋"/>
          <w:b w:val="0"/>
          <w:bCs/>
          <w:color w:val="000000"/>
          <w:sz w:val="24"/>
          <w:szCs w:val="24"/>
        </w:rPr>
      </w:pPr>
    </w:p>
    <w:p w14:paraId="1260B3FF">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询价小组在评审过程中，应当</w:t>
      </w:r>
      <w:r>
        <w:rPr>
          <w:rFonts w:hint="eastAsia" w:ascii="仿宋" w:hAnsi="仿宋" w:eastAsia="仿宋"/>
          <w:b w:val="0"/>
          <w:bCs/>
          <w:color w:val="000000"/>
          <w:sz w:val="24"/>
          <w:szCs w:val="24"/>
          <w:lang w:val="en-US" w:eastAsia="zh-CN"/>
        </w:rPr>
        <w:t>按</w:t>
      </w:r>
      <w:r>
        <w:rPr>
          <w:rFonts w:hint="eastAsia" w:ascii="仿宋" w:hAnsi="仿宋" w:eastAsia="仿宋"/>
          <w:b w:val="0"/>
          <w:bCs/>
          <w:color w:val="000000"/>
          <w:sz w:val="24"/>
          <w:szCs w:val="24"/>
        </w:rPr>
        <w:t>照《中华人民共和国政府采购法》《中华人民共和国政府采购法实施条例》《政府采购非招标采购方式管理办法》《四川省政府采购评审工作规程（修订）》等法律规章的规定履行职责和义务，不得违法评审、违反评审工作纪律。</w:t>
      </w:r>
    </w:p>
    <w:p w14:paraId="7DF71879">
      <w:pPr>
        <w:pStyle w:val="89"/>
        <w:ind w:left="0" w:leftChars="0" w:firstLine="480" w:firstLineChars="200"/>
        <w:rPr>
          <w:rFonts w:hint="eastAsia" w:ascii="仿宋" w:hAnsi="仿宋" w:eastAsia="仿宋"/>
          <w:b w:val="0"/>
          <w:color w:val="000000"/>
          <w:sz w:val="24"/>
          <w:szCs w:val="24"/>
        </w:rPr>
      </w:pPr>
      <w:r>
        <w:rPr>
          <w:rFonts w:hint="eastAsia" w:ascii="仿宋" w:hAnsi="仿宋" w:eastAsia="仿宋"/>
          <w:b w:val="0"/>
          <w:color w:val="000000"/>
          <w:sz w:val="24"/>
          <w:szCs w:val="24"/>
        </w:rPr>
        <w:t>1、询价程序</w:t>
      </w:r>
    </w:p>
    <w:p w14:paraId="18C4F31B">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1.1供应商签到并递交响应文件。</w:t>
      </w:r>
    </w:p>
    <w:p w14:paraId="5E220DC7">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1.2资格审查。</w:t>
      </w:r>
    </w:p>
    <w:p w14:paraId="7348C4C2">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1.3出具资格审查报告，当场宣布资格审查结果，并告知未通过资格审查的供应商未通过资格审查的原因，但涉及商业秘密的除外。</w:t>
      </w:r>
    </w:p>
    <w:p w14:paraId="6AD18D29">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1.4询价小组按照询价通知书的规定对供应商的响应文件进行书面审查。</w:t>
      </w:r>
    </w:p>
    <w:p w14:paraId="39D736B8">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1.5所有实质性响应的供应商</w:t>
      </w:r>
      <w:r>
        <w:rPr>
          <w:rFonts w:hint="eastAsia" w:ascii="仿宋" w:hAnsi="仿宋" w:eastAsia="仿宋"/>
          <w:b w:val="0"/>
          <w:bCs/>
          <w:color w:val="000000"/>
          <w:sz w:val="24"/>
          <w:szCs w:val="24"/>
          <w:lang w:val="en-US" w:eastAsia="zh-CN"/>
        </w:rPr>
        <w:t>应</w:t>
      </w:r>
      <w:r>
        <w:rPr>
          <w:rFonts w:hint="eastAsia" w:ascii="仿宋" w:hAnsi="仿宋" w:eastAsia="仿宋"/>
          <w:b w:val="0"/>
          <w:bCs/>
          <w:color w:val="000000"/>
          <w:sz w:val="24"/>
          <w:szCs w:val="24"/>
        </w:rPr>
        <w:t>一次报出不得更改的价格。</w:t>
      </w:r>
    </w:p>
    <w:p w14:paraId="04D35BA3">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1.6报价</w:t>
      </w:r>
      <w:r>
        <w:rPr>
          <w:rFonts w:hint="eastAsia" w:ascii="仿宋" w:hAnsi="仿宋" w:eastAsia="仿宋"/>
          <w:b w:val="0"/>
          <w:bCs/>
          <w:color w:val="000000"/>
          <w:sz w:val="24"/>
          <w:szCs w:val="24"/>
          <w:lang w:val="en-US" w:eastAsia="zh-CN"/>
        </w:rPr>
        <w:t>登记</w:t>
      </w:r>
      <w:r>
        <w:rPr>
          <w:rFonts w:hint="eastAsia" w:ascii="仿宋" w:hAnsi="仿宋" w:eastAsia="仿宋"/>
          <w:b w:val="0"/>
          <w:bCs/>
          <w:color w:val="000000"/>
          <w:sz w:val="24"/>
          <w:szCs w:val="24"/>
        </w:rPr>
        <w:t>结束后，询价小组拟出具评审报告前，询价采购单位应当组织2名以上的本单位工作人员，在采购现场</w:t>
      </w:r>
      <w:r>
        <w:rPr>
          <w:rFonts w:hint="eastAsia" w:ascii="仿宋" w:hAnsi="仿宋" w:eastAsia="仿宋"/>
          <w:b w:val="0"/>
          <w:bCs/>
          <w:color w:val="000000"/>
          <w:sz w:val="24"/>
          <w:szCs w:val="24"/>
          <w:lang w:eastAsia="zh-CN"/>
        </w:rPr>
        <w:t>纪检</w:t>
      </w:r>
      <w:r>
        <w:rPr>
          <w:rFonts w:hint="eastAsia" w:ascii="仿宋" w:hAnsi="仿宋" w:eastAsia="仿宋"/>
          <w:b w:val="0"/>
          <w:bCs/>
          <w:color w:val="000000"/>
          <w:sz w:val="24"/>
          <w:szCs w:val="24"/>
        </w:rPr>
        <w:t>监督人员的监督之下，依据有关的法律制度和采购文件对评审结果进行复核，出具复核报告。</w:t>
      </w:r>
    </w:p>
    <w:p w14:paraId="28014DAA">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221A74B4">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1.8采购人根据质量和服务均能满足采购文件实质性要求且报价最低的原则确定成交供应商（也可以书面授权询价小组直接确定成交供应商）。</w:t>
      </w:r>
    </w:p>
    <w:p w14:paraId="7BF266C2">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1.9发布成交结果公告，同时发出成交通知书。</w:t>
      </w:r>
    </w:p>
    <w:p w14:paraId="0A52BFA5">
      <w:pPr>
        <w:pStyle w:val="89"/>
        <w:ind w:left="0" w:leftChars="0" w:firstLine="480" w:firstLineChars="200"/>
        <w:rPr>
          <w:rFonts w:hint="eastAsia" w:ascii="仿宋" w:hAnsi="仿宋" w:eastAsia="仿宋"/>
          <w:b w:val="0"/>
          <w:color w:val="000000"/>
          <w:sz w:val="24"/>
          <w:szCs w:val="24"/>
        </w:rPr>
      </w:pPr>
      <w:r>
        <w:rPr>
          <w:rFonts w:hint="eastAsia" w:ascii="仿宋" w:hAnsi="仿宋" w:eastAsia="仿宋"/>
          <w:b w:val="0"/>
          <w:color w:val="000000"/>
          <w:sz w:val="24"/>
          <w:szCs w:val="24"/>
        </w:rPr>
        <w:t>2、评审程序、评审方法、评审标准</w:t>
      </w:r>
    </w:p>
    <w:p w14:paraId="78A4BE82">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2.1熟悉和理解询价通知书和停止评审</w:t>
      </w:r>
      <w:r>
        <w:rPr>
          <w:rFonts w:hint="eastAsia" w:ascii="仿宋" w:hAnsi="仿宋" w:eastAsia="仿宋"/>
          <w:b w:val="0"/>
          <w:bCs/>
          <w:color w:val="000000"/>
          <w:sz w:val="24"/>
          <w:szCs w:val="24"/>
          <w:lang w:eastAsia="zh-CN"/>
        </w:rPr>
        <w:t>。</w:t>
      </w:r>
    </w:p>
    <w:p w14:paraId="42F2B258">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2.1.1 询价小组正式评审前，应当对询价通知书进行熟悉和理解，内容主要包括询价通知书中供应商资格条件要求、采购项目技术、服务和商务要求、询价办法和评审标准、采购政策要求以及采购合同主要条款等。</w:t>
      </w:r>
    </w:p>
    <w:p w14:paraId="62530461">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2.1.2 本询价通知书有下列情形之一的，询价小组应当停止评审：</w:t>
      </w:r>
    </w:p>
    <w:p w14:paraId="1D1088EC">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（1）询价通知书的规定存在歧义、重大缺陷的；</w:t>
      </w:r>
    </w:p>
    <w:p w14:paraId="35D3FCCA">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（2）询价通知书明显以不合理条件对供应商实行差别待遇或者歧视待遇的；</w:t>
      </w:r>
    </w:p>
    <w:p w14:paraId="441A1C2D">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（3）采购项目属于国家规定的优先、强制采购范围，但是询价通知书未依法体现优先、强制采购相关规定的；</w:t>
      </w:r>
    </w:p>
    <w:p w14:paraId="136B2F1E">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）询价通知书载明的成交原则不合法的；</w:t>
      </w:r>
    </w:p>
    <w:p w14:paraId="66A35757">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5</w:t>
      </w:r>
      <w:r>
        <w:rPr>
          <w:rFonts w:hint="eastAsia" w:ascii="仿宋" w:hAnsi="仿宋" w:eastAsia="仿宋"/>
          <w:b w:val="0"/>
          <w:bCs/>
          <w:color w:val="000000"/>
          <w:sz w:val="24"/>
          <w:szCs w:val="24"/>
        </w:rPr>
        <w:t>）询价通知书有违反国家其他有关强制性规定的情形。</w:t>
      </w:r>
    </w:p>
    <w:p w14:paraId="7D5B1009">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2.1.3 出现本条2.1.2规定应当停止评审情形的，询价小组应当向采购人书面说明情况。除本条规定的情形外，询价小组不得以任何方式和理由停止评审。</w:t>
      </w:r>
    </w:p>
    <w:p w14:paraId="64495EC6">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2.2资格审查</w:t>
      </w:r>
      <w:r>
        <w:rPr>
          <w:rFonts w:hint="eastAsia" w:ascii="仿宋" w:hAnsi="仿宋" w:eastAsia="仿宋"/>
          <w:b w:val="0"/>
          <w:bCs/>
          <w:color w:val="000000"/>
          <w:sz w:val="24"/>
          <w:szCs w:val="24"/>
          <w:lang w:eastAsia="zh-CN"/>
        </w:rPr>
        <w:t>。</w:t>
      </w:r>
    </w:p>
    <w:p w14:paraId="65B4DC64">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2.2.1本项目需要询价小组进行资格性检查。</w:t>
      </w:r>
    </w:p>
    <w:p w14:paraId="7BA44A2F">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2.2.2询价小组依据法律法规和询价通知书的规定，应依据法律法规和询价文件的规定，对响应文件是否按照规定要求提供资格性证明材料、是否属于禁止参加询价的供应商等进行审查，以确定供应商是否具备询价资格。</w:t>
      </w:r>
    </w:p>
    <w:p w14:paraId="0A873A73">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2.2.3询价小组资格审查结束后，应当出具资格审查报告，并按照询价通知书的规定确定参加询价的供应商名单。没有通过资格审查的供应商，询价小组应当在资格审查报告中说明原因。</w:t>
      </w:r>
    </w:p>
    <w:p w14:paraId="7D50EAD8">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2.3询价</w:t>
      </w:r>
      <w:r>
        <w:rPr>
          <w:rFonts w:hint="eastAsia" w:ascii="仿宋" w:hAnsi="仿宋" w:eastAsia="仿宋"/>
          <w:b w:val="0"/>
          <w:bCs/>
          <w:color w:val="000000"/>
          <w:sz w:val="24"/>
          <w:szCs w:val="24"/>
          <w:lang w:eastAsia="zh-CN"/>
        </w:rPr>
        <w:t>。</w:t>
      </w:r>
    </w:p>
    <w:p w14:paraId="50540C77">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20B593BB">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2.4一次性报价</w:t>
      </w:r>
      <w:r>
        <w:rPr>
          <w:rFonts w:hint="eastAsia" w:ascii="仿宋" w:hAnsi="仿宋" w:eastAsia="仿宋"/>
          <w:b w:val="0"/>
          <w:bCs/>
          <w:color w:val="000000"/>
          <w:sz w:val="24"/>
          <w:szCs w:val="24"/>
          <w:lang w:eastAsia="zh-CN"/>
        </w:rPr>
        <w:t>。</w:t>
      </w:r>
    </w:p>
    <w:p w14:paraId="6EEBFA3A">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0E57C8A">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2.5复核</w:t>
      </w:r>
      <w:r>
        <w:rPr>
          <w:rFonts w:hint="eastAsia" w:ascii="仿宋" w:hAnsi="仿宋" w:eastAsia="仿宋"/>
          <w:b w:val="0"/>
          <w:bCs/>
          <w:color w:val="000000"/>
          <w:sz w:val="24"/>
          <w:szCs w:val="24"/>
          <w:lang w:eastAsia="zh-CN"/>
        </w:rPr>
        <w:t>。</w:t>
      </w:r>
    </w:p>
    <w:p w14:paraId="75D0814B">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询价小组应当对拟推荐为成交候选供应商的、报价最低的、供应商资格审查未通过的、供应商被无效处理的重点复核。</w:t>
      </w:r>
    </w:p>
    <w:p w14:paraId="58433D94">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2.6推荐成交候选供应商。</w:t>
      </w:r>
    </w:p>
    <w:p w14:paraId="1A3B2B33">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成交候选供应商应当排序。询价小组复核结束后，应当按照供应商的报价由低到高排序，推荐3名成交候选供应商。供应商报价相同的，由询价小组组织供应商抽签确定推荐的成交候选供应商顺序。</w:t>
      </w:r>
    </w:p>
    <w:p w14:paraId="297ABBB6">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7</w:t>
      </w:r>
      <w:r>
        <w:rPr>
          <w:rFonts w:hint="eastAsia" w:ascii="仿宋" w:hAnsi="仿宋" w:eastAsia="仿宋"/>
          <w:b w:val="0"/>
          <w:bCs/>
          <w:color w:val="000000"/>
          <w:sz w:val="24"/>
          <w:szCs w:val="24"/>
        </w:rPr>
        <w:t>出具询价报告。询价报告应当包括下列内容：</w:t>
      </w:r>
    </w:p>
    <w:p w14:paraId="4B85A6A1">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（1）邀请供应商参加采购活动的具体方式和相关情况，以及参加采购活动的供应商名单；</w:t>
      </w:r>
    </w:p>
    <w:p w14:paraId="3488F858">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（2）评审日期和地点，询价小组成员名单；</w:t>
      </w:r>
    </w:p>
    <w:p w14:paraId="5B3A722A">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w:t>
      </w:r>
      <w:r>
        <w:rPr>
          <w:rFonts w:hint="eastAsia" w:ascii="仿宋" w:hAnsi="仿宋" w:eastAsia="仿宋"/>
          <w:b w:val="0"/>
          <w:bCs/>
          <w:color w:val="000000"/>
          <w:sz w:val="24"/>
          <w:szCs w:val="24"/>
          <w:lang w:val="en-US" w:eastAsia="zh-CN"/>
        </w:rPr>
        <w:t>有效</w:t>
      </w:r>
      <w:r>
        <w:rPr>
          <w:rFonts w:hint="eastAsia" w:ascii="仿宋" w:hAnsi="仿宋" w:eastAsia="仿宋"/>
          <w:b w:val="0"/>
          <w:bCs/>
          <w:color w:val="000000"/>
          <w:sz w:val="24"/>
          <w:szCs w:val="24"/>
        </w:rPr>
        <w:t>供应商名单和</w:t>
      </w:r>
      <w:r>
        <w:rPr>
          <w:rFonts w:hint="eastAsia" w:ascii="仿宋" w:hAnsi="仿宋" w:eastAsia="仿宋"/>
          <w:b w:val="0"/>
          <w:bCs/>
          <w:color w:val="000000"/>
          <w:sz w:val="24"/>
          <w:szCs w:val="24"/>
          <w:lang w:val="en-US" w:eastAsia="zh-CN"/>
        </w:rPr>
        <w:t>无效</w:t>
      </w:r>
      <w:r>
        <w:rPr>
          <w:rFonts w:hint="eastAsia" w:ascii="仿宋" w:hAnsi="仿宋" w:eastAsia="仿宋"/>
          <w:b w:val="0"/>
          <w:bCs/>
          <w:color w:val="000000"/>
          <w:sz w:val="24"/>
          <w:szCs w:val="24"/>
        </w:rPr>
        <w:t>供应商名单及原因；</w:t>
      </w:r>
    </w:p>
    <w:p w14:paraId="26DA3FBF">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（4）评审情况记录和说明，包括对供应商的资格审查情况、供应商响应文件审查情况等；</w:t>
      </w:r>
    </w:p>
    <w:p w14:paraId="3F6DABDB">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（5）推荐的成交候选供应商名单及理由。</w:t>
      </w:r>
    </w:p>
    <w:p w14:paraId="000BF792">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8</w:t>
      </w:r>
      <w:r>
        <w:rPr>
          <w:rFonts w:hint="eastAsia" w:ascii="仿宋" w:hAnsi="仿宋" w:eastAsia="仿宋"/>
          <w:b w:val="0"/>
          <w:bCs/>
          <w:color w:val="000000"/>
          <w:sz w:val="24"/>
          <w:szCs w:val="24"/>
        </w:rPr>
        <w:t>询价小组在询价过程中，不得改变询价通知书所确定的技术和服务等要求、评审程序、评定成交的标准和合同文本等事项。</w:t>
      </w:r>
    </w:p>
    <w:p w14:paraId="624897C6">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w:t>
      </w:r>
      <w:r>
        <w:rPr>
          <w:rFonts w:hint="eastAsia" w:ascii="仿宋" w:hAnsi="仿宋" w:eastAsia="仿宋"/>
          <w:b w:val="0"/>
          <w:bCs/>
          <w:color w:val="000000"/>
          <w:sz w:val="24"/>
          <w:szCs w:val="24"/>
          <w:lang w:val="en-US" w:eastAsia="zh-CN"/>
        </w:rPr>
        <w:t>9</w:t>
      </w:r>
      <w:r>
        <w:rPr>
          <w:rFonts w:hint="eastAsia" w:ascii="仿宋" w:hAnsi="仿宋" w:eastAsia="仿宋"/>
          <w:b w:val="0"/>
          <w:bCs/>
          <w:color w:val="000000"/>
          <w:sz w:val="24"/>
          <w:szCs w:val="24"/>
        </w:rPr>
        <w:t>供应商资格审查应当以有关法律法规和采购文件为依据，审查范围不能超过法律法规和询价通知书中对供应商的资格条件要求。询价小组资格审查过程中，其成员对供应商资格是否符合规定存在争议的，应当以少数服从多数的原则处理。</w:t>
      </w:r>
    </w:p>
    <w:p w14:paraId="18C3DA87">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w:t>
      </w:r>
      <w:r>
        <w:rPr>
          <w:rFonts w:hint="eastAsia" w:ascii="仿宋" w:hAnsi="仿宋" w:eastAsia="仿宋"/>
          <w:b w:val="0"/>
          <w:bCs/>
          <w:color w:val="000000"/>
          <w:sz w:val="24"/>
          <w:szCs w:val="24"/>
          <w:lang w:val="en-US" w:eastAsia="zh-CN"/>
        </w:rPr>
        <w:t>0</w:t>
      </w:r>
      <w:r>
        <w:rPr>
          <w:rFonts w:hint="eastAsia" w:ascii="仿宋" w:hAnsi="仿宋" w:eastAsia="仿宋"/>
          <w:b w:val="0"/>
          <w:bCs/>
          <w:color w:val="000000"/>
          <w:sz w:val="24"/>
          <w:szCs w:val="24"/>
        </w:rPr>
        <w:t>供应商参加采购活动时，应当就自己的诚信情况在响应文件中进行承诺。</w:t>
      </w:r>
    </w:p>
    <w:p w14:paraId="7A62814D">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w:t>
      </w:r>
      <w:r>
        <w:rPr>
          <w:rFonts w:hint="eastAsia" w:ascii="仿宋" w:hAnsi="仿宋" w:eastAsia="仿宋"/>
          <w:b w:val="0"/>
          <w:bCs/>
          <w:color w:val="000000"/>
          <w:sz w:val="24"/>
          <w:szCs w:val="24"/>
          <w:lang w:val="en-US" w:eastAsia="zh-CN"/>
        </w:rPr>
        <w:t>1</w:t>
      </w:r>
      <w:r>
        <w:rPr>
          <w:rFonts w:hint="eastAsia" w:ascii="仿宋" w:hAnsi="仿宋" w:eastAsia="仿宋"/>
          <w:b w:val="0"/>
          <w:bCs/>
          <w:color w:val="000000"/>
          <w:sz w:val="24"/>
          <w:szCs w:val="24"/>
        </w:rPr>
        <w:t xml:space="preserve"> 在评审过程中，供应商报价低于采购预算的50%或者低于其他有效供应商报价算术平均价的40%，有可能影响产品质量或者不能诚信履约的，询价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838AA55">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供应商书面说明应当签字确认或者加盖公章，否则无效。</w:t>
      </w:r>
    </w:p>
    <w:p w14:paraId="2B644A1E">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p>
    <w:p w14:paraId="5845EACF">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w:t>
      </w:r>
      <w:r>
        <w:rPr>
          <w:rFonts w:hint="eastAsia" w:ascii="仿宋" w:hAnsi="仿宋" w:eastAsia="仿宋"/>
          <w:b w:val="0"/>
          <w:bCs/>
          <w:color w:val="000000"/>
          <w:sz w:val="24"/>
          <w:szCs w:val="24"/>
          <w:lang w:val="en-US" w:eastAsia="zh-CN"/>
        </w:rPr>
        <w:t>2</w:t>
      </w:r>
      <w:r>
        <w:rPr>
          <w:rFonts w:hint="eastAsia" w:ascii="仿宋" w:hAnsi="仿宋" w:eastAsia="仿宋"/>
          <w:b w:val="0"/>
          <w:bCs/>
          <w:color w:val="000000"/>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0E67DC">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BFF427B">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供应商的澄清、说明或者更正材料应当采用书面形式，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0F6867FA">
      <w:pPr>
        <w:pStyle w:val="74"/>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w:t>
      </w:r>
      <w:r>
        <w:rPr>
          <w:rFonts w:hint="eastAsia" w:ascii="仿宋" w:hAnsi="仿宋" w:eastAsia="仿宋"/>
          <w:b w:val="0"/>
          <w:bCs/>
          <w:color w:val="000000"/>
          <w:sz w:val="24"/>
          <w:szCs w:val="24"/>
          <w:lang w:val="en-US" w:eastAsia="zh-CN"/>
        </w:rPr>
        <w:t>3</w:t>
      </w:r>
      <w:r>
        <w:rPr>
          <w:rFonts w:hint="eastAsia" w:ascii="仿宋" w:hAnsi="仿宋" w:eastAsia="仿宋"/>
          <w:b w:val="0"/>
          <w:bCs/>
          <w:color w:val="000000"/>
          <w:sz w:val="24"/>
          <w:szCs w:val="24"/>
        </w:rPr>
        <w:t xml:space="preserve"> 供应商应当在递交询价响应文件的同时单独密封递交报价</w:t>
      </w:r>
      <w:r>
        <w:rPr>
          <w:rFonts w:hint="eastAsia" w:ascii="仿宋" w:hAnsi="仿宋" w:eastAsia="仿宋"/>
          <w:b w:val="0"/>
          <w:bCs/>
          <w:color w:val="000000"/>
          <w:sz w:val="24"/>
          <w:szCs w:val="24"/>
          <w:lang w:eastAsia="zh-CN"/>
        </w:rPr>
        <w:t>文件</w:t>
      </w:r>
      <w:r>
        <w:rPr>
          <w:rFonts w:hint="eastAsia" w:ascii="仿宋" w:hAnsi="仿宋" w:eastAsia="仿宋"/>
          <w:b w:val="0"/>
          <w:bCs/>
          <w:color w:val="000000"/>
          <w:sz w:val="24"/>
          <w:szCs w:val="24"/>
        </w:rPr>
        <w:t>，待询价小组对供应商响应文件审查结束后，</w:t>
      </w:r>
      <w:r>
        <w:rPr>
          <w:rFonts w:hint="eastAsia" w:ascii="仿宋" w:hAnsi="仿宋" w:eastAsia="仿宋"/>
          <w:b w:val="0"/>
          <w:bCs/>
          <w:color w:val="000000"/>
          <w:sz w:val="24"/>
          <w:szCs w:val="24"/>
          <w:lang w:val="en-US" w:eastAsia="zh-CN"/>
        </w:rPr>
        <w:t>再</w:t>
      </w:r>
      <w:r>
        <w:rPr>
          <w:rFonts w:hint="eastAsia" w:ascii="仿宋" w:hAnsi="仿宋" w:eastAsia="仿宋"/>
          <w:b w:val="0"/>
          <w:bCs/>
          <w:color w:val="000000"/>
          <w:sz w:val="24"/>
          <w:szCs w:val="24"/>
        </w:rPr>
        <w:t>将所有实质性响应的供应商的报价</w:t>
      </w:r>
      <w:r>
        <w:rPr>
          <w:rFonts w:hint="eastAsia" w:ascii="仿宋" w:hAnsi="仿宋" w:eastAsia="仿宋"/>
          <w:b w:val="0"/>
          <w:bCs/>
          <w:color w:val="000000"/>
          <w:sz w:val="24"/>
          <w:szCs w:val="24"/>
          <w:lang w:eastAsia="zh-CN"/>
        </w:rPr>
        <w:t>文件</w:t>
      </w:r>
      <w:r>
        <w:rPr>
          <w:rFonts w:hint="eastAsia" w:ascii="仿宋" w:hAnsi="仿宋" w:eastAsia="仿宋"/>
          <w:b w:val="0"/>
          <w:bCs/>
          <w:color w:val="000000"/>
          <w:sz w:val="24"/>
          <w:szCs w:val="24"/>
          <w:lang w:val="en-US" w:eastAsia="zh-CN"/>
        </w:rPr>
        <w:t>拆封并登记</w:t>
      </w:r>
      <w:r>
        <w:rPr>
          <w:rFonts w:hint="eastAsia" w:ascii="仿宋" w:hAnsi="仿宋" w:eastAsia="仿宋"/>
          <w:b w:val="0"/>
          <w:bCs/>
          <w:color w:val="000000"/>
          <w:sz w:val="24"/>
          <w:szCs w:val="24"/>
        </w:rPr>
        <w:t>。</w:t>
      </w:r>
    </w:p>
    <w:p w14:paraId="23B35283">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w:t>
      </w:r>
      <w:r>
        <w:rPr>
          <w:rFonts w:hint="eastAsia" w:ascii="仿宋" w:hAnsi="仿宋" w:eastAsia="仿宋"/>
          <w:b w:val="0"/>
          <w:bCs/>
          <w:color w:val="000000"/>
          <w:sz w:val="24"/>
          <w:szCs w:val="24"/>
          <w:lang w:val="en-US" w:eastAsia="zh-CN"/>
        </w:rPr>
        <w:t>4</w:t>
      </w:r>
      <w:r>
        <w:rPr>
          <w:rFonts w:hint="eastAsia" w:ascii="仿宋" w:hAnsi="仿宋" w:eastAsia="仿宋"/>
          <w:b w:val="0"/>
          <w:bCs/>
          <w:color w:val="000000"/>
          <w:sz w:val="24"/>
          <w:szCs w:val="24"/>
        </w:rPr>
        <w:t xml:space="preserve"> 供应商在</w:t>
      </w:r>
      <w:r>
        <w:rPr>
          <w:rFonts w:hint="eastAsia" w:ascii="仿宋" w:hAnsi="仿宋" w:eastAsia="仿宋"/>
          <w:b w:val="0"/>
          <w:bCs/>
          <w:color w:val="000000"/>
          <w:sz w:val="24"/>
          <w:szCs w:val="24"/>
          <w:lang w:val="en-US" w:eastAsia="zh-CN"/>
        </w:rPr>
        <w:t>采购活动</w:t>
      </w:r>
      <w:r>
        <w:rPr>
          <w:rFonts w:hint="eastAsia" w:ascii="仿宋" w:hAnsi="仿宋" w:eastAsia="仿宋"/>
          <w:b w:val="0"/>
          <w:bCs/>
          <w:color w:val="000000"/>
          <w:sz w:val="24"/>
          <w:szCs w:val="24"/>
        </w:rPr>
        <w:t>过程中，不得串通。发现供应商存在串通的，询价小组应将其响应文件作无效处理。</w:t>
      </w:r>
    </w:p>
    <w:p w14:paraId="21B35A89">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2.1</w:t>
      </w:r>
      <w:r>
        <w:rPr>
          <w:rFonts w:hint="eastAsia" w:ascii="仿宋" w:hAnsi="仿宋" w:eastAsia="仿宋"/>
          <w:b w:val="0"/>
          <w:bCs/>
          <w:color w:val="000000"/>
          <w:sz w:val="24"/>
          <w:szCs w:val="24"/>
          <w:lang w:val="en-US" w:eastAsia="zh-CN"/>
        </w:rPr>
        <w:t>5</w:t>
      </w:r>
      <w:r>
        <w:rPr>
          <w:rFonts w:hint="eastAsia" w:ascii="仿宋" w:hAnsi="仿宋" w:eastAsia="仿宋"/>
          <w:b w:val="0"/>
          <w:bCs/>
          <w:color w:val="000000"/>
          <w:sz w:val="24"/>
          <w:szCs w:val="24"/>
        </w:rPr>
        <w:t>出现下列情形之一的，终止询价采购活动：</w:t>
      </w:r>
    </w:p>
    <w:p w14:paraId="551C1042">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（1）因情况变化，不再符合规定的询价采购方式适用情形的；</w:t>
      </w:r>
    </w:p>
    <w:p w14:paraId="3AE40F2B">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（2）出现影响采购公正的违法、违规行为的；</w:t>
      </w:r>
    </w:p>
    <w:p w14:paraId="0C6CFBDA">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（3）在采购过程中符合竞争要求的供应商或者报价未超过采购预算的供应商不足3家的。</w:t>
      </w:r>
    </w:p>
    <w:p w14:paraId="063ACB29">
      <w:pPr>
        <w:pStyle w:val="89"/>
        <w:ind w:left="0" w:leftChars="0" w:firstLine="480" w:firstLineChars="200"/>
        <w:rPr>
          <w:rFonts w:hint="eastAsia" w:ascii="仿宋" w:hAnsi="仿宋" w:eastAsia="仿宋"/>
          <w:b w:val="0"/>
          <w:color w:val="000000"/>
          <w:sz w:val="24"/>
          <w:szCs w:val="24"/>
        </w:rPr>
      </w:pPr>
      <w:r>
        <w:rPr>
          <w:rFonts w:hint="eastAsia" w:ascii="仿宋" w:hAnsi="仿宋" w:eastAsia="仿宋"/>
          <w:b w:val="0"/>
          <w:color w:val="000000"/>
          <w:sz w:val="24"/>
          <w:szCs w:val="24"/>
        </w:rPr>
        <w:t>3、评审纪律</w:t>
      </w:r>
    </w:p>
    <w:p w14:paraId="21DCCBBE">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3.1询价小组在采购活动过程中，应当</w:t>
      </w:r>
      <w:r>
        <w:rPr>
          <w:rFonts w:hint="eastAsia" w:ascii="仿宋" w:hAnsi="仿宋" w:eastAsia="仿宋"/>
          <w:b w:val="0"/>
          <w:bCs/>
          <w:color w:val="000000"/>
          <w:sz w:val="24"/>
          <w:szCs w:val="24"/>
          <w:lang w:val="en-US" w:eastAsia="zh-CN"/>
        </w:rPr>
        <w:t>按</w:t>
      </w:r>
      <w:r>
        <w:rPr>
          <w:rFonts w:hint="eastAsia" w:ascii="仿宋" w:hAnsi="仿宋" w:eastAsia="仿宋"/>
          <w:b w:val="0"/>
          <w:bCs/>
          <w:color w:val="000000"/>
          <w:sz w:val="24"/>
          <w:szCs w:val="24"/>
        </w:rPr>
        <w:t>照《中华人民共和国政府采购法实施条例》、《政府采购非招标采购方式管理办法》的规定履行职责和义务，不得违法评审、违反评审工作纪律。</w:t>
      </w:r>
    </w:p>
    <w:p w14:paraId="1737CBFE">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3.2评审过程在严格保密的情况下进行，任何单位和个人不得非法干预、影响询价过程和结果。</w:t>
      </w:r>
    </w:p>
    <w:p w14:paraId="0CFD1AD2">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3.3询价小组成员以及与评审工作有关的人员不得泄露评审情况以及评审过程中获悉的国家秘密、商业秘密。</w:t>
      </w:r>
    </w:p>
    <w:p w14:paraId="16009E6D">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3.4询价小组成员应当遵守下列工作纪律：</w:t>
      </w:r>
    </w:p>
    <w:p w14:paraId="2F5941C8">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（1）遵行《中华人民共和国政府采购法》第十二条和《中华人民共和国政府采购法实施条例》第九条及财政部关于回避的规定。</w:t>
      </w:r>
    </w:p>
    <w:p w14:paraId="40E1CAD7">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（2）评审前，应当将通讯工具或者相关电子设备交由采购组织单位统一保管。</w:t>
      </w:r>
    </w:p>
    <w:p w14:paraId="7470C4EB">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（3）评审过程中，不得与外界联系，因发生不可预见情况，确实需要与外界联系的，应当在监督人员监督之下办理。</w:t>
      </w:r>
    </w:p>
    <w:p w14:paraId="6D866B62">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4）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6C91B7AE">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（5）在评审过程中和评审结束后，不得记录、复制或带走任何评审资料，除因履行法律法规规定的义务外，不得向外界透露评审内容。</w:t>
      </w:r>
    </w:p>
    <w:p w14:paraId="5367254B">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（6）服从评审现场采购组织单位的现场秩序管理，接受评审现场监督人员的合法监督。</w:t>
      </w:r>
    </w:p>
    <w:p w14:paraId="756B1A9A">
      <w:pPr>
        <w:pStyle w:val="68"/>
        <w:ind w:firstLine="480"/>
        <w:rPr>
          <w:rFonts w:hint="eastAsia" w:ascii="仿宋" w:hAnsi="仿宋" w:eastAsia="仿宋"/>
          <w:b w:val="0"/>
          <w:bCs/>
          <w:color w:val="000000"/>
          <w:sz w:val="24"/>
          <w:szCs w:val="24"/>
        </w:rPr>
      </w:pPr>
      <w:r>
        <w:rPr>
          <w:rFonts w:hint="eastAsia" w:ascii="仿宋" w:hAnsi="仿宋" w:eastAsia="仿宋"/>
          <w:b w:val="0"/>
          <w:bCs/>
          <w:color w:val="000000"/>
          <w:sz w:val="24"/>
          <w:szCs w:val="24"/>
        </w:rPr>
        <w:t>（7）遵守有关廉洁自律规定，不得私下接触供应商，不得收受供应商及有关业务单位和个人的财物或好处，不得接受采购组织单位的请托。</w:t>
      </w:r>
    </w:p>
    <w:p w14:paraId="7F902811">
      <w:pPr>
        <w:pStyle w:val="68"/>
        <w:ind w:firstLine="480"/>
        <w:rPr>
          <w:rFonts w:hint="eastAsia" w:ascii="仿宋" w:hAnsi="仿宋" w:eastAsia="仿宋"/>
          <w:b w:val="0"/>
          <w:bCs/>
          <w:color w:val="000000"/>
          <w:sz w:val="24"/>
          <w:szCs w:val="24"/>
        </w:rPr>
      </w:pPr>
    </w:p>
    <w:p w14:paraId="6013FA6E">
      <w:pPr>
        <w:pStyle w:val="88"/>
        <w:spacing w:line="240" w:lineRule="auto"/>
        <w:ind w:firstLine="0" w:firstLineChars="0"/>
        <w:jc w:val="center"/>
        <w:rPr>
          <w:rFonts w:hint="eastAsia" w:ascii="仿宋" w:hAnsi="仿宋" w:eastAsia="仿宋"/>
          <w:b w:val="0"/>
          <w:bCs w:val="0"/>
          <w:color w:val="000000"/>
        </w:rPr>
      </w:pPr>
      <w:r>
        <w:rPr>
          <w:rFonts w:hint="eastAsia" w:ascii="仿宋" w:hAnsi="仿宋" w:eastAsia="仿宋"/>
          <w:bCs/>
          <w:color w:val="000000"/>
          <w:szCs w:val="24"/>
        </w:rPr>
        <w:br w:type="page"/>
      </w:r>
      <w:bookmarkStart w:id="8" w:name="_Toc58420971"/>
      <w:bookmarkStart w:id="9" w:name="_Toc11663537"/>
      <w:bookmarkStart w:id="10" w:name="_Toc535248486"/>
      <w:bookmarkStart w:id="11" w:name="_Toc36647688"/>
      <w:r>
        <w:rPr>
          <w:rFonts w:hint="eastAsia" w:ascii="仿宋" w:hAnsi="仿宋" w:eastAsia="仿宋"/>
          <w:b/>
          <w:color w:val="000000"/>
          <w:sz w:val="44"/>
          <w:szCs w:val="44"/>
        </w:rPr>
        <w:t xml:space="preserve">第八章  </w:t>
      </w:r>
      <w:r>
        <w:rPr>
          <w:rFonts w:hint="eastAsia" w:ascii="仿宋" w:hAnsi="仿宋" w:eastAsia="仿宋"/>
          <w:b/>
          <w:color w:val="000000"/>
          <w:sz w:val="44"/>
          <w:szCs w:val="44"/>
        </w:rPr>
        <w:tab/>
      </w:r>
      <w:bookmarkEnd w:id="8"/>
      <w:bookmarkEnd w:id="9"/>
      <w:bookmarkEnd w:id="10"/>
      <w:bookmarkEnd w:id="11"/>
      <w:r>
        <w:rPr>
          <w:rFonts w:hint="eastAsia" w:ascii="仿宋" w:hAnsi="仿宋" w:eastAsia="仿宋"/>
          <w:color w:val="000000"/>
          <w:sz w:val="44"/>
          <w:szCs w:val="44"/>
        </w:rPr>
        <w:t>采购合同（草案）</w:t>
      </w:r>
      <w:r>
        <w:rPr>
          <w:rFonts w:hint="eastAsia" w:ascii="仿宋" w:hAnsi="仿宋" w:eastAsia="仿宋"/>
          <w:b w:val="0"/>
          <w:bCs w:val="0"/>
          <w:color w:val="000000"/>
        </w:rPr>
        <w:t xml:space="preserve">                                       </w:t>
      </w:r>
    </w:p>
    <w:p w14:paraId="3D1FE57A">
      <w:pPr>
        <w:pStyle w:val="88"/>
        <w:spacing w:line="460" w:lineRule="exact"/>
        <w:ind w:firstLine="0" w:firstLineChars="0"/>
        <w:rPr>
          <w:rFonts w:hint="eastAsia" w:ascii="仿宋" w:hAnsi="仿宋" w:eastAsia="仿宋"/>
          <w:b w:val="0"/>
          <w:bCs w:val="0"/>
          <w:color w:val="000000"/>
        </w:rPr>
      </w:pPr>
      <w:r>
        <w:rPr>
          <w:rFonts w:hint="eastAsia" w:ascii="仿宋" w:hAnsi="仿宋" w:eastAsia="仿宋"/>
          <w:b w:val="0"/>
          <w:bCs w:val="0"/>
          <w:color w:val="000000"/>
        </w:rPr>
        <w:t xml:space="preserve">签订地点：XXX                                         </w:t>
      </w:r>
    </w:p>
    <w:p w14:paraId="69EE7DD7">
      <w:pPr>
        <w:pStyle w:val="88"/>
        <w:spacing w:line="460" w:lineRule="exact"/>
        <w:ind w:firstLine="0" w:firstLineChars="0"/>
        <w:rPr>
          <w:rFonts w:hint="eastAsia" w:ascii="仿宋" w:hAnsi="仿宋" w:eastAsia="仿宋"/>
          <w:b w:val="0"/>
          <w:bCs w:val="0"/>
          <w:color w:val="000000"/>
        </w:rPr>
      </w:pPr>
      <w:r>
        <w:rPr>
          <w:rFonts w:hint="eastAsia" w:ascii="仿宋" w:hAnsi="仿宋" w:eastAsia="仿宋"/>
          <w:b w:val="0"/>
          <w:bCs w:val="0"/>
          <w:color w:val="000000"/>
        </w:rPr>
        <w:t xml:space="preserve">签订时间：XXX年XXX月XXX日                                         </w:t>
      </w:r>
    </w:p>
    <w:p w14:paraId="4E70499C">
      <w:pPr>
        <w:pStyle w:val="88"/>
        <w:spacing w:line="460" w:lineRule="exact"/>
        <w:ind w:firstLine="0" w:firstLineChars="0"/>
        <w:rPr>
          <w:rFonts w:hint="eastAsia" w:ascii="仿宋" w:hAnsi="仿宋" w:eastAsia="仿宋"/>
          <w:b w:val="0"/>
          <w:bCs w:val="0"/>
          <w:color w:val="000000"/>
        </w:rPr>
      </w:pPr>
      <w:r>
        <w:rPr>
          <w:rFonts w:hint="eastAsia" w:ascii="仿宋" w:hAnsi="仿宋" w:eastAsia="仿宋"/>
          <w:b w:val="0"/>
          <w:bCs w:val="0"/>
          <w:color w:val="000000"/>
        </w:rPr>
        <w:t xml:space="preserve">采购人（甲方）：XXX                                          </w:t>
      </w:r>
    </w:p>
    <w:p w14:paraId="130A2209">
      <w:pPr>
        <w:pStyle w:val="88"/>
        <w:spacing w:line="460" w:lineRule="exact"/>
        <w:ind w:firstLine="0" w:firstLineChars="0"/>
        <w:rPr>
          <w:rFonts w:hint="eastAsia" w:ascii="仿宋" w:hAnsi="仿宋" w:eastAsia="仿宋"/>
          <w:b w:val="0"/>
          <w:bCs w:val="0"/>
          <w:color w:val="000000"/>
        </w:rPr>
      </w:pPr>
      <w:r>
        <w:rPr>
          <w:rFonts w:hint="eastAsia" w:ascii="仿宋" w:hAnsi="仿宋" w:eastAsia="仿宋"/>
          <w:b w:val="0"/>
          <w:bCs w:val="0"/>
          <w:color w:val="000000"/>
        </w:rPr>
        <w:t xml:space="preserve">供应商（乙方）：XXX                                          </w:t>
      </w:r>
    </w:p>
    <w:p w14:paraId="500CA40E">
      <w:pPr>
        <w:pStyle w:val="88"/>
        <w:spacing w:line="460" w:lineRule="exact"/>
        <w:ind w:firstLine="480"/>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按</w:t>
      </w:r>
      <w:r>
        <w:rPr>
          <w:rFonts w:hint="eastAsia" w:ascii="仿宋" w:hAnsi="仿宋" w:eastAsia="仿宋"/>
          <w:b w:val="0"/>
          <w:bCs w:val="0"/>
          <w:color w:val="000000"/>
          <w:lang w:val="en-US" w:eastAsia="zh-CN"/>
        </w:rPr>
        <w:t>照</w:t>
      </w:r>
      <w:r>
        <w:rPr>
          <w:rFonts w:hint="eastAsia" w:ascii="仿宋" w:hAnsi="仿宋" w:eastAsia="仿宋"/>
          <w:b w:val="0"/>
          <w:bCs w:val="0"/>
          <w:color w:val="000000"/>
        </w:rPr>
        <w:t>《中华人民共和国政府采购法》、《中华人民共和国民法典》及XXX采购项目的《询价通知书》、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14:paraId="7FF2EDC7">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一、合同货物</w:t>
      </w:r>
    </w:p>
    <w:tbl>
      <w:tblPr>
        <w:tblStyle w:val="5"/>
        <w:tblW w:w="95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3"/>
        <w:gridCol w:w="1094"/>
        <w:gridCol w:w="643"/>
        <w:gridCol w:w="666"/>
        <w:gridCol w:w="1125"/>
        <w:gridCol w:w="975"/>
        <w:gridCol w:w="854"/>
        <w:gridCol w:w="992"/>
        <w:gridCol w:w="514"/>
        <w:gridCol w:w="514"/>
        <w:gridCol w:w="514"/>
        <w:gridCol w:w="516"/>
      </w:tblGrid>
      <w:tr w14:paraId="4EBD5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113" w:type="dxa"/>
            <w:vMerge w:val="restart"/>
            <w:vAlign w:val="center"/>
          </w:tcPr>
          <w:p w14:paraId="749E40E5">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货物</w:t>
            </w:r>
          </w:p>
          <w:p w14:paraId="05077752">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品名</w:t>
            </w:r>
          </w:p>
        </w:tc>
        <w:tc>
          <w:tcPr>
            <w:tcW w:w="1094" w:type="dxa"/>
            <w:vMerge w:val="restart"/>
            <w:vAlign w:val="center"/>
          </w:tcPr>
          <w:p w14:paraId="59AC5A50">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规格</w:t>
            </w:r>
          </w:p>
          <w:p w14:paraId="43B55E36">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型号</w:t>
            </w:r>
          </w:p>
        </w:tc>
        <w:tc>
          <w:tcPr>
            <w:tcW w:w="643" w:type="dxa"/>
            <w:vMerge w:val="restart"/>
            <w:vAlign w:val="center"/>
          </w:tcPr>
          <w:p w14:paraId="50B03C05">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单位</w:t>
            </w:r>
          </w:p>
        </w:tc>
        <w:tc>
          <w:tcPr>
            <w:tcW w:w="666" w:type="dxa"/>
            <w:vMerge w:val="restart"/>
            <w:vAlign w:val="center"/>
          </w:tcPr>
          <w:p w14:paraId="46E2F056">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数量</w:t>
            </w:r>
          </w:p>
        </w:tc>
        <w:tc>
          <w:tcPr>
            <w:tcW w:w="1125" w:type="dxa"/>
            <w:vMerge w:val="restart"/>
            <w:vAlign w:val="center"/>
          </w:tcPr>
          <w:p w14:paraId="07BE6B29">
            <w:pPr>
              <w:spacing w:line="260" w:lineRule="exact"/>
              <w:ind w:firstLine="120" w:firstLineChars="50"/>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单价</w:t>
            </w:r>
          </w:p>
          <w:p w14:paraId="6FA99B01">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（万元）</w:t>
            </w:r>
          </w:p>
        </w:tc>
        <w:tc>
          <w:tcPr>
            <w:tcW w:w="975" w:type="dxa"/>
            <w:vMerge w:val="restart"/>
            <w:vAlign w:val="center"/>
          </w:tcPr>
          <w:p w14:paraId="005D7733">
            <w:pPr>
              <w:spacing w:line="260" w:lineRule="exact"/>
              <w:ind w:leftChars="-1" w:right="-143" w:rightChars="-42" w:hanging="2" w:hangingChars="1"/>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总价</w:t>
            </w:r>
          </w:p>
          <w:p w14:paraId="3A74839C">
            <w:pPr>
              <w:spacing w:line="260" w:lineRule="exact"/>
              <w:ind w:leftChars="-1" w:right="-143" w:rightChars="-42" w:hanging="2" w:hangingChars="1"/>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（万元）</w:t>
            </w:r>
          </w:p>
        </w:tc>
        <w:tc>
          <w:tcPr>
            <w:tcW w:w="854" w:type="dxa"/>
            <w:vMerge w:val="restart"/>
            <w:vAlign w:val="center"/>
          </w:tcPr>
          <w:p w14:paraId="20CC315B">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随机</w:t>
            </w:r>
          </w:p>
          <w:p w14:paraId="1EFB39F6">
            <w:pPr>
              <w:spacing w:line="26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配件</w:t>
            </w:r>
          </w:p>
        </w:tc>
        <w:tc>
          <w:tcPr>
            <w:tcW w:w="992" w:type="dxa"/>
            <w:vMerge w:val="restart"/>
            <w:vAlign w:val="center"/>
          </w:tcPr>
          <w:p w14:paraId="33DE1A76">
            <w:pPr>
              <w:spacing w:line="260" w:lineRule="exact"/>
              <w:ind w:leftChars="-22" w:hanging="52" w:hangingChars="22"/>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交货期</w:t>
            </w:r>
          </w:p>
        </w:tc>
        <w:tc>
          <w:tcPr>
            <w:tcW w:w="2058" w:type="dxa"/>
            <w:gridSpan w:val="4"/>
            <w:vAlign w:val="center"/>
          </w:tcPr>
          <w:p w14:paraId="0912024F">
            <w:pPr>
              <w:autoSpaceDE w:val="0"/>
              <w:autoSpaceDN w:val="0"/>
              <w:spacing w:line="260" w:lineRule="exact"/>
              <w:jc w:val="center"/>
              <w:rPr>
                <w:rFonts w:hint="eastAsia" w:ascii="仿宋" w:hAnsi="仿宋" w:eastAsia="仿宋"/>
                <w:b w:val="0"/>
                <w:bCs w:val="0"/>
                <w:color w:val="000000"/>
                <w:sz w:val="24"/>
                <w:szCs w:val="24"/>
                <w:lang w:val="zh-CN"/>
              </w:rPr>
            </w:pPr>
            <w:r>
              <w:rPr>
                <w:rFonts w:hint="eastAsia" w:ascii="仿宋" w:hAnsi="仿宋" w:eastAsia="仿宋"/>
                <w:b w:val="0"/>
                <w:bCs w:val="0"/>
                <w:color w:val="000000"/>
                <w:sz w:val="24"/>
                <w:szCs w:val="24"/>
                <w:lang w:val="zh-CN"/>
              </w:rPr>
              <w:t>资金来源（万元）</w:t>
            </w:r>
          </w:p>
        </w:tc>
      </w:tr>
      <w:tr w14:paraId="53D74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113" w:type="dxa"/>
            <w:vMerge w:val="continue"/>
            <w:vAlign w:val="center"/>
          </w:tcPr>
          <w:p w14:paraId="4ACFF207">
            <w:pPr>
              <w:spacing w:line="260" w:lineRule="exact"/>
              <w:ind w:firstLine="240" w:firstLineChars="100"/>
              <w:jc w:val="center"/>
              <w:rPr>
                <w:rFonts w:hint="eastAsia" w:ascii="仿宋" w:hAnsi="仿宋" w:eastAsia="仿宋"/>
                <w:b w:val="0"/>
                <w:bCs w:val="0"/>
                <w:color w:val="000000"/>
                <w:sz w:val="24"/>
                <w:szCs w:val="24"/>
              </w:rPr>
            </w:pPr>
          </w:p>
        </w:tc>
        <w:tc>
          <w:tcPr>
            <w:tcW w:w="1094" w:type="dxa"/>
            <w:vMerge w:val="continue"/>
            <w:vAlign w:val="center"/>
          </w:tcPr>
          <w:p w14:paraId="4C0DE746">
            <w:pPr>
              <w:spacing w:line="260" w:lineRule="exact"/>
              <w:jc w:val="center"/>
              <w:rPr>
                <w:rFonts w:hint="eastAsia" w:ascii="仿宋" w:hAnsi="仿宋" w:eastAsia="仿宋"/>
                <w:b w:val="0"/>
                <w:bCs w:val="0"/>
                <w:color w:val="000000"/>
                <w:sz w:val="24"/>
                <w:szCs w:val="24"/>
              </w:rPr>
            </w:pPr>
          </w:p>
        </w:tc>
        <w:tc>
          <w:tcPr>
            <w:tcW w:w="643" w:type="dxa"/>
            <w:vMerge w:val="continue"/>
            <w:vAlign w:val="center"/>
          </w:tcPr>
          <w:p w14:paraId="18612013">
            <w:pPr>
              <w:spacing w:line="260" w:lineRule="exact"/>
              <w:jc w:val="center"/>
              <w:rPr>
                <w:rFonts w:hint="eastAsia" w:ascii="仿宋" w:hAnsi="仿宋" w:eastAsia="仿宋"/>
                <w:b w:val="0"/>
                <w:bCs w:val="0"/>
                <w:color w:val="000000"/>
                <w:sz w:val="24"/>
                <w:szCs w:val="24"/>
              </w:rPr>
            </w:pPr>
          </w:p>
        </w:tc>
        <w:tc>
          <w:tcPr>
            <w:tcW w:w="666" w:type="dxa"/>
            <w:vMerge w:val="continue"/>
            <w:vAlign w:val="center"/>
          </w:tcPr>
          <w:p w14:paraId="2F0DB16B">
            <w:pPr>
              <w:spacing w:line="260" w:lineRule="exact"/>
              <w:ind w:firstLine="120" w:firstLineChars="50"/>
              <w:jc w:val="center"/>
              <w:rPr>
                <w:rFonts w:hint="eastAsia" w:ascii="仿宋" w:hAnsi="仿宋" w:eastAsia="仿宋"/>
                <w:b w:val="0"/>
                <w:bCs w:val="0"/>
                <w:color w:val="000000"/>
                <w:sz w:val="24"/>
                <w:szCs w:val="24"/>
              </w:rPr>
            </w:pPr>
          </w:p>
        </w:tc>
        <w:tc>
          <w:tcPr>
            <w:tcW w:w="1125" w:type="dxa"/>
            <w:vMerge w:val="continue"/>
            <w:vAlign w:val="center"/>
          </w:tcPr>
          <w:p w14:paraId="22F7FF92">
            <w:pPr>
              <w:spacing w:line="260" w:lineRule="exact"/>
              <w:ind w:firstLine="120" w:firstLineChars="50"/>
              <w:jc w:val="center"/>
              <w:rPr>
                <w:rFonts w:hint="eastAsia" w:ascii="仿宋" w:hAnsi="仿宋" w:eastAsia="仿宋"/>
                <w:b w:val="0"/>
                <w:bCs w:val="0"/>
                <w:color w:val="000000"/>
                <w:sz w:val="24"/>
                <w:szCs w:val="24"/>
              </w:rPr>
            </w:pPr>
          </w:p>
        </w:tc>
        <w:tc>
          <w:tcPr>
            <w:tcW w:w="975" w:type="dxa"/>
            <w:vMerge w:val="continue"/>
            <w:vAlign w:val="center"/>
          </w:tcPr>
          <w:p w14:paraId="7F6D5C12">
            <w:pPr>
              <w:spacing w:line="260" w:lineRule="exact"/>
              <w:ind w:firstLine="240" w:firstLineChars="100"/>
              <w:jc w:val="center"/>
              <w:rPr>
                <w:rFonts w:hint="eastAsia" w:ascii="仿宋" w:hAnsi="仿宋" w:eastAsia="仿宋"/>
                <w:b w:val="0"/>
                <w:bCs w:val="0"/>
                <w:color w:val="000000"/>
                <w:sz w:val="24"/>
                <w:szCs w:val="24"/>
              </w:rPr>
            </w:pPr>
          </w:p>
        </w:tc>
        <w:tc>
          <w:tcPr>
            <w:tcW w:w="854" w:type="dxa"/>
            <w:vMerge w:val="continue"/>
            <w:vAlign w:val="center"/>
          </w:tcPr>
          <w:p w14:paraId="2A948CE0">
            <w:pPr>
              <w:spacing w:line="260" w:lineRule="exact"/>
              <w:jc w:val="center"/>
              <w:rPr>
                <w:rFonts w:hint="eastAsia" w:ascii="仿宋" w:hAnsi="仿宋" w:eastAsia="仿宋"/>
                <w:b w:val="0"/>
                <w:bCs w:val="0"/>
                <w:color w:val="000000"/>
                <w:sz w:val="24"/>
                <w:szCs w:val="24"/>
              </w:rPr>
            </w:pPr>
          </w:p>
        </w:tc>
        <w:tc>
          <w:tcPr>
            <w:tcW w:w="992" w:type="dxa"/>
            <w:vMerge w:val="continue"/>
            <w:vAlign w:val="center"/>
          </w:tcPr>
          <w:p w14:paraId="0B4F5503">
            <w:pPr>
              <w:spacing w:line="260" w:lineRule="exact"/>
              <w:ind w:firstLine="120" w:firstLineChars="50"/>
              <w:jc w:val="center"/>
              <w:rPr>
                <w:rFonts w:hint="eastAsia" w:ascii="仿宋" w:hAnsi="仿宋" w:eastAsia="仿宋"/>
                <w:b w:val="0"/>
                <w:bCs w:val="0"/>
                <w:color w:val="000000"/>
                <w:sz w:val="24"/>
                <w:szCs w:val="24"/>
              </w:rPr>
            </w:pPr>
          </w:p>
        </w:tc>
        <w:tc>
          <w:tcPr>
            <w:tcW w:w="514" w:type="dxa"/>
            <w:vAlign w:val="center"/>
          </w:tcPr>
          <w:p w14:paraId="47AB7D71">
            <w:pPr>
              <w:autoSpaceDE w:val="0"/>
              <w:autoSpaceDN w:val="0"/>
              <w:spacing w:line="260" w:lineRule="exact"/>
              <w:jc w:val="center"/>
              <w:rPr>
                <w:rFonts w:hint="eastAsia" w:ascii="仿宋" w:hAnsi="仿宋" w:eastAsia="仿宋"/>
                <w:b w:val="0"/>
                <w:bCs w:val="0"/>
                <w:color w:val="000000"/>
                <w:sz w:val="24"/>
                <w:szCs w:val="24"/>
                <w:lang w:val="zh-CN"/>
              </w:rPr>
            </w:pPr>
            <w:r>
              <w:rPr>
                <w:rFonts w:hint="eastAsia" w:ascii="仿宋" w:hAnsi="仿宋" w:eastAsia="仿宋"/>
                <w:b w:val="0"/>
                <w:bCs w:val="0"/>
                <w:color w:val="000000"/>
                <w:sz w:val="24"/>
                <w:szCs w:val="24"/>
                <w:lang w:val="zh-CN"/>
              </w:rPr>
              <w:t>预算内</w:t>
            </w:r>
          </w:p>
        </w:tc>
        <w:tc>
          <w:tcPr>
            <w:tcW w:w="514" w:type="dxa"/>
            <w:vAlign w:val="center"/>
          </w:tcPr>
          <w:p w14:paraId="39CFCBAB">
            <w:pPr>
              <w:autoSpaceDE w:val="0"/>
              <w:autoSpaceDN w:val="0"/>
              <w:spacing w:line="260" w:lineRule="exact"/>
              <w:jc w:val="center"/>
              <w:rPr>
                <w:rFonts w:hint="eastAsia" w:ascii="仿宋" w:hAnsi="仿宋" w:eastAsia="仿宋"/>
                <w:b w:val="0"/>
                <w:bCs w:val="0"/>
                <w:color w:val="000000"/>
                <w:sz w:val="24"/>
                <w:szCs w:val="24"/>
                <w:lang w:val="zh-CN"/>
              </w:rPr>
            </w:pPr>
            <w:r>
              <w:rPr>
                <w:rFonts w:hint="eastAsia" w:ascii="仿宋" w:hAnsi="仿宋" w:eastAsia="仿宋"/>
                <w:b w:val="0"/>
                <w:bCs w:val="0"/>
                <w:color w:val="000000"/>
                <w:sz w:val="24"/>
                <w:szCs w:val="24"/>
                <w:lang w:val="zh-CN"/>
              </w:rPr>
              <w:t>预算外</w:t>
            </w:r>
          </w:p>
        </w:tc>
        <w:tc>
          <w:tcPr>
            <w:tcW w:w="514" w:type="dxa"/>
            <w:vAlign w:val="center"/>
          </w:tcPr>
          <w:p w14:paraId="75E27E3E">
            <w:pPr>
              <w:autoSpaceDE w:val="0"/>
              <w:autoSpaceDN w:val="0"/>
              <w:spacing w:line="260" w:lineRule="exact"/>
              <w:jc w:val="center"/>
              <w:rPr>
                <w:rFonts w:hint="eastAsia" w:ascii="仿宋" w:hAnsi="仿宋" w:eastAsia="仿宋"/>
                <w:b w:val="0"/>
                <w:bCs w:val="0"/>
                <w:color w:val="000000"/>
                <w:sz w:val="24"/>
                <w:szCs w:val="24"/>
                <w:lang w:val="zh-CN"/>
              </w:rPr>
            </w:pPr>
            <w:r>
              <w:rPr>
                <w:rFonts w:hint="eastAsia" w:ascii="仿宋" w:hAnsi="仿宋" w:eastAsia="仿宋"/>
                <w:b w:val="0"/>
                <w:bCs w:val="0"/>
                <w:color w:val="000000"/>
                <w:sz w:val="24"/>
                <w:szCs w:val="24"/>
                <w:lang w:val="zh-CN"/>
              </w:rPr>
              <w:t>自</w:t>
            </w:r>
          </w:p>
          <w:p w14:paraId="58E417E6">
            <w:pPr>
              <w:autoSpaceDE w:val="0"/>
              <w:autoSpaceDN w:val="0"/>
              <w:spacing w:line="260" w:lineRule="exact"/>
              <w:jc w:val="center"/>
              <w:rPr>
                <w:rFonts w:hint="eastAsia" w:ascii="仿宋" w:hAnsi="仿宋" w:eastAsia="仿宋"/>
                <w:b w:val="0"/>
                <w:bCs w:val="0"/>
                <w:color w:val="000000"/>
                <w:sz w:val="24"/>
                <w:szCs w:val="24"/>
                <w:lang w:val="zh-CN"/>
              </w:rPr>
            </w:pPr>
          </w:p>
          <w:p w14:paraId="3B30D22C">
            <w:pPr>
              <w:autoSpaceDE w:val="0"/>
              <w:autoSpaceDN w:val="0"/>
              <w:spacing w:line="260" w:lineRule="exact"/>
              <w:jc w:val="center"/>
              <w:rPr>
                <w:rFonts w:hint="eastAsia" w:ascii="仿宋" w:hAnsi="仿宋" w:eastAsia="仿宋"/>
                <w:b w:val="0"/>
                <w:bCs w:val="0"/>
                <w:color w:val="000000"/>
                <w:sz w:val="24"/>
                <w:szCs w:val="24"/>
                <w:lang w:val="zh-CN"/>
              </w:rPr>
            </w:pPr>
            <w:r>
              <w:rPr>
                <w:rFonts w:hint="eastAsia" w:ascii="仿宋" w:hAnsi="仿宋" w:eastAsia="仿宋"/>
                <w:b w:val="0"/>
                <w:bCs w:val="0"/>
                <w:color w:val="000000"/>
                <w:sz w:val="24"/>
                <w:szCs w:val="24"/>
                <w:lang w:val="zh-CN"/>
              </w:rPr>
              <w:t>筹</w:t>
            </w:r>
          </w:p>
        </w:tc>
        <w:tc>
          <w:tcPr>
            <w:tcW w:w="516" w:type="dxa"/>
            <w:vAlign w:val="center"/>
          </w:tcPr>
          <w:p w14:paraId="1078DEC2">
            <w:pPr>
              <w:autoSpaceDE w:val="0"/>
              <w:autoSpaceDN w:val="0"/>
              <w:spacing w:line="260" w:lineRule="exact"/>
              <w:jc w:val="center"/>
              <w:rPr>
                <w:rFonts w:hint="eastAsia" w:ascii="仿宋" w:hAnsi="仿宋" w:eastAsia="仿宋"/>
                <w:b w:val="0"/>
                <w:bCs w:val="0"/>
                <w:color w:val="000000"/>
                <w:sz w:val="24"/>
                <w:szCs w:val="24"/>
                <w:lang w:val="zh-CN"/>
              </w:rPr>
            </w:pPr>
            <w:r>
              <w:rPr>
                <w:rFonts w:hint="eastAsia" w:ascii="仿宋" w:hAnsi="仿宋" w:eastAsia="仿宋"/>
                <w:b w:val="0"/>
                <w:bCs w:val="0"/>
                <w:color w:val="000000"/>
                <w:sz w:val="24"/>
                <w:szCs w:val="24"/>
                <w:lang w:val="zh-CN"/>
              </w:rPr>
              <w:t>其</w:t>
            </w:r>
          </w:p>
          <w:p w14:paraId="6DFC4B20">
            <w:pPr>
              <w:autoSpaceDE w:val="0"/>
              <w:autoSpaceDN w:val="0"/>
              <w:spacing w:line="260" w:lineRule="exact"/>
              <w:jc w:val="center"/>
              <w:rPr>
                <w:rFonts w:hint="eastAsia" w:ascii="仿宋" w:hAnsi="仿宋" w:eastAsia="仿宋"/>
                <w:b w:val="0"/>
                <w:bCs w:val="0"/>
                <w:color w:val="000000"/>
                <w:sz w:val="24"/>
                <w:szCs w:val="24"/>
                <w:lang w:val="zh-CN"/>
              </w:rPr>
            </w:pPr>
          </w:p>
          <w:p w14:paraId="0E193B90">
            <w:pPr>
              <w:autoSpaceDE w:val="0"/>
              <w:autoSpaceDN w:val="0"/>
              <w:spacing w:line="260" w:lineRule="exact"/>
              <w:jc w:val="center"/>
              <w:rPr>
                <w:rFonts w:hint="eastAsia" w:ascii="仿宋" w:hAnsi="仿宋" w:eastAsia="仿宋"/>
                <w:b w:val="0"/>
                <w:bCs w:val="0"/>
                <w:color w:val="000000"/>
                <w:sz w:val="24"/>
                <w:szCs w:val="24"/>
                <w:lang w:val="zh-CN"/>
              </w:rPr>
            </w:pPr>
            <w:r>
              <w:rPr>
                <w:rFonts w:hint="eastAsia" w:ascii="仿宋" w:hAnsi="仿宋" w:eastAsia="仿宋"/>
                <w:b w:val="0"/>
                <w:bCs w:val="0"/>
                <w:color w:val="000000"/>
                <w:sz w:val="24"/>
                <w:szCs w:val="24"/>
                <w:lang w:val="zh-CN"/>
              </w:rPr>
              <w:t>他</w:t>
            </w:r>
          </w:p>
        </w:tc>
      </w:tr>
      <w:tr w14:paraId="13787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113" w:type="dxa"/>
            <w:vAlign w:val="center"/>
          </w:tcPr>
          <w:p w14:paraId="29B0BBE0">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1094" w:type="dxa"/>
            <w:vAlign w:val="center"/>
          </w:tcPr>
          <w:p w14:paraId="13D611CA">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643" w:type="dxa"/>
            <w:vAlign w:val="center"/>
          </w:tcPr>
          <w:p w14:paraId="7461AB25">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666" w:type="dxa"/>
            <w:vAlign w:val="center"/>
          </w:tcPr>
          <w:p w14:paraId="3642613A">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1125" w:type="dxa"/>
            <w:vAlign w:val="center"/>
          </w:tcPr>
          <w:p w14:paraId="0B1A80E2">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975" w:type="dxa"/>
            <w:vAlign w:val="center"/>
          </w:tcPr>
          <w:p w14:paraId="79681341">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854" w:type="dxa"/>
            <w:vAlign w:val="center"/>
          </w:tcPr>
          <w:p w14:paraId="4D714598">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992" w:type="dxa"/>
            <w:vAlign w:val="center"/>
          </w:tcPr>
          <w:p w14:paraId="7908C3C4">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514" w:type="dxa"/>
            <w:vAlign w:val="top"/>
          </w:tcPr>
          <w:p w14:paraId="05AF644A">
            <w:pPr>
              <w:spacing w:line="400" w:lineRule="exact"/>
              <w:jc w:val="center"/>
              <w:rPr>
                <w:rFonts w:hint="eastAsia" w:ascii="仿宋" w:hAnsi="仿宋" w:eastAsia="仿宋"/>
                <w:b w:val="0"/>
                <w:bCs w:val="0"/>
                <w:color w:val="000000"/>
                <w:sz w:val="24"/>
                <w:szCs w:val="24"/>
              </w:rPr>
            </w:pPr>
          </w:p>
        </w:tc>
        <w:tc>
          <w:tcPr>
            <w:tcW w:w="514" w:type="dxa"/>
            <w:vAlign w:val="top"/>
          </w:tcPr>
          <w:p w14:paraId="2AE8D1A7">
            <w:pPr>
              <w:spacing w:line="400" w:lineRule="exact"/>
              <w:jc w:val="center"/>
              <w:rPr>
                <w:rFonts w:hint="eastAsia" w:ascii="仿宋" w:hAnsi="仿宋" w:eastAsia="仿宋"/>
                <w:b w:val="0"/>
                <w:bCs w:val="0"/>
                <w:color w:val="000000"/>
                <w:sz w:val="24"/>
                <w:szCs w:val="24"/>
              </w:rPr>
            </w:pPr>
          </w:p>
        </w:tc>
        <w:tc>
          <w:tcPr>
            <w:tcW w:w="514" w:type="dxa"/>
            <w:vAlign w:val="top"/>
          </w:tcPr>
          <w:p w14:paraId="59D1DC12">
            <w:pPr>
              <w:spacing w:line="400" w:lineRule="exact"/>
              <w:jc w:val="center"/>
              <w:rPr>
                <w:rFonts w:hint="eastAsia" w:ascii="仿宋" w:hAnsi="仿宋" w:eastAsia="仿宋"/>
                <w:b w:val="0"/>
                <w:bCs w:val="0"/>
                <w:color w:val="000000"/>
                <w:sz w:val="24"/>
                <w:szCs w:val="24"/>
              </w:rPr>
            </w:pPr>
          </w:p>
        </w:tc>
        <w:tc>
          <w:tcPr>
            <w:tcW w:w="516" w:type="dxa"/>
            <w:vAlign w:val="top"/>
          </w:tcPr>
          <w:p w14:paraId="2D3F4233">
            <w:pPr>
              <w:spacing w:line="400" w:lineRule="exact"/>
              <w:jc w:val="center"/>
              <w:rPr>
                <w:rFonts w:hint="eastAsia" w:ascii="仿宋" w:hAnsi="仿宋" w:eastAsia="仿宋"/>
                <w:b w:val="0"/>
                <w:bCs w:val="0"/>
                <w:color w:val="000000"/>
                <w:sz w:val="24"/>
                <w:szCs w:val="24"/>
              </w:rPr>
            </w:pPr>
          </w:p>
        </w:tc>
      </w:tr>
      <w:tr w14:paraId="68ECE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113" w:type="dxa"/>
            <w:vAlign w:val="center"/>
          </w:tcPr>
          <w:p w14:paraId="6B82DAA4">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1094" w:type="dxa"/>
            <w:vAlign w:val="center"/>
          </w:tcPr>
          <w:p w14:paraId="083B2E27">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643" w:type="dxa"/>
            <w:vAlign w:val="center"/>
          </w:tcPr>
          <w:p w14:paraId="2660EA01">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666" w:type="dxa"/>
            <w:vAlign w:val="center"/>
          </w:tcPr>
          <w:p w14:paraId="3F49B04B">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1125" w:type="dxa"/>
            <w:vAlign w:val="center"/>
          </w:tcPr>
          <w:p w14:paraId="2A0940F7">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975" w:type="dxa"/>
            <w:vAlign w:val="center"/>
          </w:tcPr>
          <w:p w14:paraId="02103656">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854" w:type="dxa"/>
            <w:vAlign w:val="center"/>
          </w:tcPr>
          <w:p w14:paraId="54D3C032">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992" w:type="dxa"/>
            <w:vAlign w:val="center"/>
          </w:tcPr>
          <w:p w14:paraId="79B78D5C">
            <w:pPr>
              <w:spacing w:line="400" w:lineRule="exact"/>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 </w:t>
            </w:r>
          </w:p>
        </w:tc>
        <w:tc>
          <w:tcPr>
            <w:tcW w:w="514" w:type="dxa"/>
            <w:vAlign w:val="top"/>
          </w:tcPr>
          <w:p w14:paraId="45E74817">
            <w:pPr>
              <w:spacing w:line="400" w:lineRule="exact"/>
              <w:jc w:val="center"/>
              <w:rPr>
                <w:rFonts w:hint="eastAsia" w:ascii="仿宋" w:hAnsi="仿宋" w:eastAsia="仿宋"/>
                <w:b w:val="0"/>
                <w:bCs w:val="0"/>
                <w:color w:val="000000"/>
                <w:sz w:val="24"/>
                <w:szCs w:val="24"/>
              </w:rPr>
            </w:pPr>
          </w:p>
        </w:tc>
        <w:tc>
          <w:tcPr>
            <w:tcW w:w="514" w:type="dxa"/>
            <w:vAlign w:val="top"/>
          </w:tcPr>
          <w:p w14:paraId="4C0C305B">
            <w:pPr>
              <w:spacing w:line="400" w:lineRule="exact"/>
              <w:jc w:val="center"/>
              <w:rPr>
                <w:rFonts w:hint="eastAsia" w:ascii="仿宋" w:hAnsi="仿宋" w:eastAsia="仿宋"/>
                <w:b w:val="0"/>
                <w:bCs w:val="0"/>
                <w:color w:val="000000"/>
                <w:sz w:val="24"/>
                <w:szCs w:val="24"/>
              </w:rPr>
            </w:pPr>
          </w:p>
        </w:tc>
        <w:tc>
          <w:tcPr>
            <w:tcW w:w="514" w:type="dxa"/>
            <w:vAlign w:val="top"/>
          </w:tcPr>
          <w:p w14:paraId="315D804F">
            <w:pPr>
              <w:spacing w:line="400" w:lineRule="exact"/>
              <w:jc w:val="center"/>
              <w:rPr>
                <w:rFonts w:hint="eastAsia" w:ascii="仿宋" w:hAnsi="仿宋" w:eastAsia="仿宋"/>
                <w:b w:val="0"/>
                <w:bCs w:val="0"/>
                <w:color w:val="000000"/>
                <w:sz w:val="24"/>
                <w:szCs w:val="24"/>
              </w:rPr>
            </w:pPr>
          </w:p>
        </w:tc>
        <w:tc>
          <w:tcPr>
            <w:tcW w:w="516" w:type="dxa"/>
            <w:vAlign w:val="top"/>
          </w:tcPr>
          <w:p w14:paraId="542462A8">
            <w:pPr>
              <w:spacing w:line="400" w:lineRule="exact"/>
              <w:jc w:val="center"/>
              <w:rPr>
                <w:rFonts w:hint="eastAsia" w:ascii="仿宋" w:hAnsi="仿宋" w:eastAsia="仿宋"/>
                <w:b w:val="0"/>
                <w:bCs w:val="0"/>
                <w:color w:val="000000"/>
                <w:sz w:val="24"/>
                <w:szCs w:val="24"/>
              </w:rPr>
            </w:pPr>
          </w:p>
        </w:tc>
      </w:tr>
    </w:tbl>
    <w:p w14:paraId="5D31D242">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二、合同总价</w:t>
      </w:r>
    </w:p>
    <w:p w14:paraId="7B309DB3">
      <w:pPr>
        <w:pStyle w:val="16"/>
        <w:spacing w:line="480" w:lineRule="exact"/>
        <w:ind w:firstLine="480"/>
        <w:rPr>
          <w:rFonts w:hint="eastAsia" w:ascii="仿宋" w:hAnsi="仿宋" w:eastAsia="仿宋"/>
          <w:b w:val="0"/>
          <w:bCs w:val="0"/>
          <w:color w:val="000000"/>
          <w:sz w:val="24"/>
        </w:rPr>
      </w:pPr>
      <w:r>
        <w:rPr>
          <w:rFonts w:hint="eastAsia" w:ascii="仿宋" w:hAnsi="仿宋" w:eastAsia="仿宋"/>
          <w:b w:val="0"/>
          <w:bCs w:val="0"/>
          <w:color w:val="000000"/>
          <w:sz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需另向乙方支付本合同规定之外的其他任何费用。</w:t>
      </w:r>
    </w:p>
    <w:p w14:paraId="2AD08182">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三、质量要求</w:t>
      </w:r>
      <w:r>
        <w:rPr>
          <w:rFonts w:hint="eastAsia" w:ascii="仿宋" w:hAnsi="仿宋" w:eastAsia="仿宋"/>
          <w:b w:val="0"/>
          <w:bCs w:val="0"/>
          <w:color w:val="000000"/>
          <w:sz w:val="24"/>
        </w:rPr>
        <w:tab/>
      </w:r>
    </w:p>
    <w:p w14:paraId="1B35E135">
      <w:pPr>
        <w:pStyle w:val="88"/>
        <w:spacing w:line="480" w:lineRule="exact"/>
        <w:ind w:firstLine="480"/>
        <w:rPr>
          <w:rFonts w:hint="eastAsia" w:ascii="仿宋" w:hAnsi="仿宋" w:eastAsia="仿宋"/>
          <w:b w:val="0"/>
          <w:bCs w:val="0"/>
          <w:color w:val="000000"/>
        </w:rPr>
      </w:pPr>
      <w:r>
        <w:rPr>
          <w:rFonts w:hint="eastAsia" w:ascii="仿宋" w:hAnsi="仿宋" w:eastAsia="仿宋"/>
          <w:b w:val="0"/>
          <w:bCs w:val="0"/>
          <w:color w:val="000000"/>
        </w:rPr>
        <w:t>1、乙方须提供全新的货物（含零部件、配件等），表面无划伤、无碰撞痕迹，且权属清楚，不得侵害他人的知识产权。</w:t>
      </w:r>
    </w:p>
    <w:p w14:paraId="31BB5947">
      <w:pPr>
        <w:pStyle w:val="88"/>
        <w:spacing w:line="480" w:lineRule="exact"/>
        <w:ind w:firstLine="480"/>
        <w:rPr>
          <w:rFonts w:hint="eastAsia" w:ascii="仿宋" w:hAnsi="仿宋" w:eastAsia="仿宋"/>
          <w:b w:val="0"/>
          <w:bCs w:val="0"/>
          <w:color w:val="000000"/>
        </w:rPr>
      </w:pPr>
      <w:r>
        <w:rPr>
          <w:rFonts w:hint="eastAsia" w:ascii="仿宋" w:hAnsi="仿宋" w:eastAsia="仿宋"/>
          <w:b w:val="0"/>
          <w:bCs w:val="0"/>
          <w:color w:val="000000"/>
        </w:rPr>
        <w:t>2、货物必须符合或优于国家（行业）XXX标准，以及本项目询价通知书的质量要求和技术指标与出厂标准。</w:t>
      </w:r>
    </w:p>
    <w:p w14:paraId="7BCF9ACD">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56263694">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4、货物制造质量出现问题，乙方应负责三包（包修、包换、包退），费用由乙方负担，甲方有权到乙方生产场地检查货物质量和生产进度。</w:t>
      </w:r>
    </w:p>
    <w:p w14:paraId="4B33CDF3">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5、货物到现场后由于甲方保管不当造成的质量问题，乙方亦应负责修理，但费用由甲方负担。</w:t>
      </w:r>
    </w:p>
    <w:p w14:paraId="69C54935">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四、交货及验收</w:t>
      </w:r>
    </w:p>
    <w:p w14:paraId="5196EA7F">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1、乙方交货时间</w:t>
      </w:r>
      <w:r>
        <w:rPr>
          <w:rFonts w:hint="eastAsia" w:ascii="仿宋" w:hAnsi="仿宋" w:eastAsia="仿宋"/>
          <w:b w:val="0"/>
          <w:bCs w:val="0"/>
          <w:color w:val="000000"/>
          <w:szCs w:val="32"/>
        </w:rPr>
        <w:t>：</w:t>
      </w:r>
      <w:r>
        <w:rPr>
          <w:rFonts w:hint="eastAsia" w:ascii="仿宋" w:hAnsi="仿宋" w:eastAsia="仿宋"/>
          <w:b w:val="0"/>
          <w:bCs w:val="0"/>
          <w:color w:val="000000"/>
        </w:rPr>
        <w:t>成交人交货期限为接到采购方交货通知次日起的</w:t>
      </w:r>
      <w:r>
        <w:rPr>
          <w:rFonts w:hint="eastAsia" w:ascii="仿宋" w:hAnsi="仿宋" w:eastAsia="仿宋"/>
          <w:b w:val="0"/>
          <w:bCs w:val="0"/>
          <w:color w:val="000000"/>
          <w:u w:val="single"/>
        </w:rPr>
        <w:t xml:space="preserve">   </w:t>
      </w:r>
      <w:r>
        <w:rPr>
          <w:rFonts w:hint="eastAsia" w:ascii="仿宋" w:hAnsi="仿宋" w:eastAsia="仿宋"/>
          <w:b w:val="0"/>
          <w:bCs w:val="0"/>
          <w:color w:val="000000"/>
        </w:rPr>
        <w:t>日内交货到采购方指定地点，随即在 XXX 日内全部完成安装调试验收合格交付使用（如由于采购人的原因造成合同延迟签订或验收的，时间顺延）。交货验收时须提供产品质检部门从同类产品中抽样检查合格的检测报告。</w:t>
      </w:r>
    </w:p>
    <w:p w14:paraId="4AB33573">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2、验收由甲方组织，乙方配合进行：</w:t>
      </w:r>
    </w:p>
    <w:p w14:paraId="0180C7E0">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1E7E24FD">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(2) 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14:paraId="64D7F52C">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(3) 验收时如发现所交付的货物有短装、次品、损坏或其他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E3EF4CC">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(4）如质量验收合格，双方签署质量验收报告。</w:t>
      </w:r>
    </w:p>
    <w:p w14:paraId="53F85554">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3、货物安装调试完毕后XXX日内，甲方无故不进行验收工作并已使用货物的，视同验收合格。</w:t>
      </w:r>
    </w:p>
    <w:p w14:paraId="22EA3732">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4、乙方应将所提供货物的装箱清单、配件、随机工具、用户使用手册、原厂保修卡等资料交付给甲方；乙方不能完整交付货物及本款规定的单证和工具的，必须负责补齐，否则视为未按合同约定交货。</w:t>
      </w:r>
    </w:p>
    <w:p w14:paraId="2007448E">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5、如货物经乙方XXX次维修仍不能达到合同约定的质量标准，甲方有权退货，并视作乙方不能交付货物且须支付违约赔偿金给甲方，甲方还可依法追究乙方的违约责任。</w:t>
      </w:r>
    </w:p>
    <w:p w14:paraId="726649A7">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6、其他未尽事宜应严格</w:t>
      </w:r>
      <w:r>
        <w:rPr>
          <w:rFonts w:hint="eastAsia" w:ascii="仿宋" w:hAnsi="仿宋" w:eastAsia="仿宋"/>
          <w:b w:val="0"/>
          <w:bCs w:val="0"/>
          <w:color w:val="000000"/>
          <w:sz w:val="24"/>
          <w:szCs w:val="24"/>
          <w:lang w:val="en-US" w:eastAsia="zh-CN"/>
        </w:rPr>
        <w:t>按</w:t>
      </w:r>
      <w:r>
        <w:rPr>
          <w:rFonts w:hint="eastAsia" w:ascii="仿宋" w:hAnsi="仿宋" w:eastAsia="仿宋"/>
          <w:b w:val="0"/>
          <w:bCs w:val="0"/>
          <w:color w:val="000000"/>
        </w:rPr>
        <w:t>照《财政部关于进一步加强政府采购需求和履约验收管理的指导意见》（财库〔2016〕205号）</w:t>
      </w:r>
      <w:r>
        <w:rPr>
          <w:rFonts w:hint="eastAsia" w:ascii="仿宋" w:hAnsi="仿宋" w:eastAsia="仿宋"/>
          <w:b w:val="0"/>
          <w:bCs w:val="0"/>
          <w:color w:val="000000"/>
          <w:lang w:val="en-US" w:eastAsia="zh-CN"/>
        </w:rPr>
        <w:t>和</w:t>
      </w:r>
      <w:r>
        <w:rPr>
          <w:rFonts w:hint="eastAsia" w:ascii="仿宋" w:hAnsi="仿宋" w:eastAsia="仿宋"/>
          <w:b w:val="0"/>
          <w:bCs w:val="0"/>
          <w:color w:val="000000"/>
          <w:sz w:val="24"/>
          <w:szCs w:val="24"/>
          <w:lang w:val="en-US" w:eastAsia="zh-CN"/>
        </w:rPr>
        <w:t>《政府采购需求管理办法》（财库〔2021〕22号）</w:t>
      </w:r>
      <w:r>
        <w:rPr>
          <w:rFonts w:hint="eastAsia" w:ascii="仿宋" w:hAnsi="仿宋" w:eastAsia="仿宋"/>
          <w:b w:val="0"/>
          <w:bCs w:val="0"/>
          <w:color w:val="000000"/>
        </w:rPr>
        <w:t>的要求进行。 </w:t>
      </w:r>
    </w:p>
    <w:p w14:paraId="443540DF">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五、付款方式</w:t>
      </w:r>
    </w:p>
    <w:p w14:paraId="2668D08A">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1</w:t>
      </w:r>
      <w:r>
        <w:rPr>
          <w:rFonts w:hint="eastAsia" w:ascii="仿宋" w:hAnsi="仿宋" w:eastAsia="仿宋"/>
          <w:b w:val="0"/>
          <w:bCs w:val="0"/>
          <w:color w:val="000000"/>
          <w:sz w:val="24"/>
          <w:lang w:eastAsia="zh-CN"/>
        </w:rPr>
        <w:t>、</w:t>
      </w:r>
      <w:r>
        <w:rPr>
          <w:rFonts w:hint="eastAsia" w:ascii="仿宋" w:hAnsi="仿宋" w:eastAsia="仿宋"/>
          <w:b w:val="0"/>
          <w:bCs w:val="0"/>
          <w:color w:val="000000"/>
          <w:sz w:val="24"/>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3151BC87">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2</w:t>
      </w:r>
      <w:r>
        <w:rPr>
          <w:rFonts w:hint="eastAsia" w:ascii="仿宋" w:hAnsi="仿宋" w:eastAsia="仿宋"/>
          <w:b w:val="0"/>
          <w:bCs w:val="0"/>
          <w:color w:val="000000"/>
          <w:sz w:val="24"/>
          <w:lang w:eastAsia="zh-CN"/>
        </w:rPr>
        <w:t>、</w:t>
      </w:r>
      <w:r>
        <w:rPr>
          <w:rFonts w:hint="eastAsia" w:ascii="仿宋" w:hAnsi="仿宋" w:eastAsia="仿宋"/>
          <w:b w:val="0"/>
          <w:bCs w:val="0"/>
          <w:color w:val="000000"/>
          <w:sz w:val="24"/>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72E14114">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3</w:t>
      </w:r>
      <w:r>
        <w:rPr>
          <w:rFonts w:hint="eastAsia" w:ascii="仿宋" w:hAnsi="仿宋" w:eastAsia="仿宋"/>
          <w:b w:val="0"/>
          <w:bCs w:val="0"/>
          <w:color w:val="000000"/>
          <w:sz w:val="24"/>
          <w:lang w:eastAsia="zh-CN"/>
        </w:rPr>
        <w:t>、</w:t>
      </w:r>
      <w:r>
        <w:rPr>
          <w:rFonts w:hint="eastAsia" w:ascii="仿宋" w:hAnsi="仿宋" w:eastAsia="仿宋"/>
          <w:b w:val="0"/>
          <w:bCs w:val="0"/>
          <w:color w:val="000000"/>
          <w:sz w:val="24"/>
        </w:rPr>
        <w:t>乙方须向甲方出具合法有效完整的完税发票及凭证资料进行支付结算。</w:t>
      </w:r>
    </w:p>
    <w:p w14:paraId="7D0EBBA8">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4</w:t>
      </w:r>
      <w:r>
        <w:rPr>
          <w:rFonts w:hint="eastAsia" w:ascii="仿宋" w:hAnsi="仿宋" w:eastAsia="仿宋"/>
          <w:b w:val="0"/>
          <w:bCs w:val="0"/>
          <w:color w:val="000000"/>
          <w:sz w:val="24"/>
          <w:lang w:eastAsia="zh-CN"/>
        </w:rPr>
        <w:t>、</w:t>
      </w:r>
      <w:r>
        <w:rPr>
          <w:rFonts w:hint="eastAsia" w:ascii="仿宋" w:hAnsi="仿宋" w:eastAsia="仿宋"/>
          <w:b w:val="0"/>
          <w:bCs w:val="0"/>
          <w:color w:val="000000"/>
          <w:sz w:val="24"/>
        </w:rPr>
        <w:t>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55254BA5">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六、售后服务</w:t>
      </w:r>
    </w:p>
    <w:p w14:paraId="0F74E2DF">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1、质保期为验收合格后X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134D320D">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2、乙方须指派专人负责与甲方联系售后服务事宜。 </w:t>
      </w:r>
    </w:p>
    <w:p w14:paraId="51BC494F">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七、违约责任</w:t>
      </w:r>
    </w:p>
    <w:p w14:paraId="6048D3BF">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1、甲方违约责任</w:t>
      </w:r>
    </w:p>
    <w:p w14:paraId="3D19F517">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（1）甲方无正当理由拒收货物的，甲方应偿付合同总价百分之XXX的违约金；</w:t>
      </w:r>
    </w:p>
    <w:p w14:paraId="63937EE8">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（2）甲方逾期支付货款的，除应及时付足货款外，应向乙方偿付欠款总额万分之XXX/天的违约金；逾期付款超过XXX天的，乙方有权终止合同；</w:t>
      </w:r>
    </w:p>
    <w:p w14:paraId="04DCE67B">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（3）甲方偿付的违约金不足以弥补乙方损失的，还应按乙方损失尚未弥补的部分，支付赔偿金给乙方。</w:t>
      </w:r>
    </w:p>
    <w:p w14:paraId="21A7FC33">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2、乙方违约责任</w:t>
      </w:r>
    </w:p>
    <w:p w14:paraId="0312F0E5">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65B56891">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（2）乙方不能交付货物或逾期交付货物而违约的，除应及时交足货物外，应向甲方偿付逾期交货部分货款总额的万分之XXX/天的违约金；逾期交货超过</w:t>
      </w:r>
      <w:r>
        <w:rPr>
          <w:rFonts w:hint="eastAsia" w:ascii="仿宋" w:hAnsi="仿宋" w:eastAsia="仿宋"/>
          <w:b w:val="0"/>
          <w:bCs w:val="0"/>
          <w:color w:val="000000"/>
          <w:szCs w:val="21"/>
        </w:rPr>
        <w:t>XX</w:t>
      </w:r>
      <w:r>
        <w:rPr>
          <w:rFonts w:hint="eastAsia" w:ascii="仿宋" w:hAnsi="仿宋" w:eastAsia="仿宋"/>
          <w:b w:val="0"/>
          <w:bCs w:val="0"/>
          <w:color w:val="000000"/>
        </w:rPr>
        <w:t>天，甲方有权终止合同，乙方则应按合同总价的百分之XXX的款额向甲方偿付赔偿金，并须全额退还甲方已经付给乙方的货款及其利息。</w:t>
      </w:r>
    </w:p>
    <w:p w14:paraId="1E010CA3">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25454D10">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51538102">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（5）乙方偿付的违约金不足以弥补甲方损失的，还应按甲方损失尚未弥补的部分，支付赔偿金给甲方。</w:t>
      </w:r>
    </w:p>
    <w:p w14:paraId="1DE77305">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八、争议解决办法</w:t>
      </w:r>
    </w:p>
    <w:p w14:paraId="56C565A4">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1、因货物的质量问题发生争议，由质量技术监督部门或其指定的质量鉴定机构进行质量鉴定。货物符合标准的，鉴定费由甲方承担；货物不符合质量标准的，鉴定费由乙方承担。</w:t>
      </w:r>
    </w:p>
    <w:p w14:paraId="2852248E">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2、合同履行期间，若双方发生争议，可协商或由有关部门调解解决，协商或调解不成的，由当事人依法维护其合法权益。</w:t>
      </w:r>
    </w:p>
    <w:p w14:paraId="74604971">
      <w:pPr>
        <w:spacing w:line="46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九、其他</w:t>
      </w:r>
    </w:p>
    <w:p w14:paraId="519B2443">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1、如有未尽事宜，由双方依法订立补充合同。</w:t>
      </w:r>
    </w:p>
    <w:p w14:paraId="6D1C4B9A">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2、本合同双方应加盖骑缝章。</w:t>
      </w:r>
    </w:p>
    <w:p w14:paraId="3394280C">
      <w:pPr>
        <w:pStyle w:val="88"/>
        <w:spacing w:line="500" w:lineRule="exact"/>
        <w:ind w:firstLine="480"/>
        <w:rPr>
          <w:rFonts w:hint="eastAsia" w:ascii="仿宋" w:hAnsi="仿宋" w:eastAsia="仿宋"/>
          <w:b w:val="0"/>
          <w:bCs w:val="0"/>
          <w:color w:val="000000"/>
        </w:rPr>
      </w:pPr>
      <w:r>
        <w:rPr>
          <w:rFonts w:hint="eastAsia" w:ascii="仿宋" w:hAnsi="仿宋" w:eastAsia="仿宋"/>
          <w:b w:val="0"/>
          <w:bCs w:val="0"/>
          <w:color w:val="000000"/>
        </w:rPr>
        <w:t>3、本合同一式</w:t>
      </w:r>
      <w:r>
        <w:rPr>
          <w:rFonts w:hint="eastAsia" w:ascii="仿宋" w:hAnsi="仿宋" w:eastAsia="仿宋"/>
          <w:b w:val="0"/>
          <w:bCs w:val="0"/>
          <w:color w:val="000000"/>
          <w:lang w:val="en-US" w:eastAsia="zh-CN"/>
        </w:rPr>
        <w:t>三</w:t>
      </w:r>
      <w:r>
        <w:rPr>
          <w:rFonts w:hint="eastAsia" w:ascii="仿宋" w:hAnsi="仿宋" w:eastAsia="仿宋"/>
          <w:b w:val="0"/>
          <w:bCs w:val="0"/>
          <w:color w:val="000000"/>
        </w:rPr>
        <w:t>份，自双方签章后生效。甲方</w:t>
      </w:r>
      <w:r>
        <w:rPr>
          <w:rFonts w:hint="eastAsia" w:ascii="仿宋" w:hAnsi="仿宋" w:eastAsia="仿宋"/>
          <w:b w:val="0"/>
          <w:bCs w:val="0"/>
          <w:color w:val="000000"/>
          <w:lang w:eastAsia="zh-CN"/>
        </w:rPr>
        <w:t>二份</w:t>
      </w:r>
      <w:r>
        <w:rPr>
          <w:rFonts w:hint="eastAsia" w:ascii="仿宋" w:hAnsi="仿宋" w:eastAsia="仿宋"/>
          <w:b w:val="0"/>
          <w:bCs w:val="0"/>
          <w:color w:val="000000"/>
        </w:rPr>
        <w:t>、乙方一份。</w:t>
      </w:r>
    </w:p>
    <w:p w14:paraId="17805368">
      <w:pPr>
        <w:spacing w:line="500" w:lineRule="exact"/>
        <w:ind w:firstLine="480" w:firstLineChars="200"/>
        <w:rPr>
          <w:rFonts w:hint="eastAsia" w:ascii="仿宋" w:hAnsi="仿宋" w:eastAsia="仿宋"/>
          <w:b w:val="0"/>
          <w:bCs w:val="0"/>
          <w:color w:val="000000"/>
          <w:sz w:val="24"/>
        </w:rPr>
      </w:pPr>
    </w:p>
    <w:p w14:paraId="5B737CBF">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 xml:space="preserve">  甲方：  （盖单位公章）   </w:t>
      </w:r>
      <w:r>
        <w:rPr>
          <w:rFonts w:hint="eastAsia" w:ascii="仿宋" w:hAnsi="仿宋" w:eastAsia="仿宋"/>
          <w:b w:val="0"/>
          <w:bCs w:val="0"/>
          <w:color w:val="000000"/>
          <w:sz w:val="24"/>
        </w:rPr>
        <w:tab/>
      </w:r>
      <w:r>
        <w:rPr>
          <w:rFonts w:hint="eastAsia" w:ascii="仿宋" w:hAnsi="仿宋" w:eastAsia="仿宋"/>
          <w:b w:val="0"/>
          <w:bCs w:val="0"/>
          <w:color w:val="000000"/>
          <w:sz w:val="24"/>
        </w:rPr>
        <w:tab/>
      </w:r>
      <w:r>
        <w:rPr>
          <w:rFonts w:hint="eastAsia" w:ascii="仿宋" w:hAnsi="仿宋" w:eastAsia="仿宋"/>
          <w:b w:val="0"/>
          <w:bCs w:val="0"/>
          <w:color w:val="000000"/>
          <w:sz w:val="24"/>
        </w:rPr>
        <w:t xml:space="preserve">      乙方：   （盖单位公章）</w:t>
      </w:r>
    </w:p>
    <w:p w14:paraId="303621B6">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 xml:space="preserve">  法定代表人（授权代表）：           法定代表人（授权代表）：</w:t>
      </w:r>
    </w:p>
    <w:p w14:paraId="5C16AF57">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 xml:space="preserve">  地    址：                         地    址：</w:t>
      </w:r>
    </w:p>
    <w:p w14:paraId="3FBF8FBD">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 xml:space="preserve">  开户银行：                         开户银行：</w:t>
      </w:r>
    </w:p>
    <w:p w14:paraId="2BC90A19">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 xml:space="preserve">  账号：                             账号：</w:t>
      </w:r>
    </w:p>
    <w:p w14:paraId="6FC99411">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 xml:space="preserve">  电    话：                         电    话：</w:t>
      </w:r>
    </w:p>
    <w:p w14:paraId="10AB6BDE">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 xml:space="preserve">  传    真：                         传    真：</w:t>
      </w:r>
    </w:p>
    <w:p w14:paraId="7C672806">
      <w:pPr>
        <w:spacing w:line="500" w:lineRule="exact"/>
        <w:ind w:firstLine="480" w:firstLineChars="200"/>
        <w:rPr>
          <w:rFonts w:hint="eastAsia" w:ascii="仿宋" w:hAnsi="仿宋" w:eastAsia="仿宋"/>
          <w:b w:val="0"/>
          <w:bCs w:val="0"/>
          <w:color w:val="000000"/>
          <w:sz w:val="24"/>
        </w:rPr>
      </w:pPr>
      <w:r>
        <w:rPr>
          <w:rFonts w:hint="eastAsia" w:ascii="仿宋" w:hAnsi="仿宋" w:eastAsia="仿宋"/>
          <w:b w:val="0"/>
          <w:bCs w:val="0"/>
          <w:color w:val="000000"/>
          <w:sz w:val="24"/>
        </w:rPr>
        <w:t xml:space="preserve">  签约日期：XX年XX月XX日 </w:t>
      </w:r>
      <w:r>
        <w:rPr>
          <w:rFonts w:hint="eastAsia" w:ascii="仿宋" w:hAnsi="仿宋" w:eastAsia="仿宋"/>
          <w:b w:val="0"/>
          <w:bCs w:val="0"/>
          <w:color w:val="000000"/>
          <w:sz w:val="24"/>
        </w:rPr>
        <w:tab/>
      </w:r>
      <w:r>
        <w:rPr>
          <w:rFonts w:hint="eastAsia" w:ascii="仿宋" w:hAnsi="仿宋" w:eastAsia="仿宋"/>
          <w:b w:val="0"/>
          <w:bCs w:val="0"/>
          <w:color w:val="000000"/>
          <w:sz w:val="24"/>
        </w:rPr>
        <w:t xml:space="preserve">      签约日期：XX年XX月XX</w:t>
      </w:r>
    </w:p>
    <w:p w14:paraId="241E718C">
      <w:pPr>
        <w:pStyle w:val="22"/>
        <w:spacing w:line="700" w:lineRule="exact"/>
        <w:rPr>
          <w:rFonts w:hint="eastAsia" w:ascii="仿宋" w:hAnsi="仿宋" w:eastAsia="仿宋"/>
          <w:b w:val="0"/>
          <w:bCs w:val="0"/>
          <w:color w:val="000000"/>
          <w:sz w:val="24"/>
          <w:szCs w:val="44"/>
        </w:rPr>
      </w:pPr>
    </w:p>
    <w:sectPr>
      <w:footerReference r:id="rId13" w:type="default"/>
      <w:footerReference r:id="rId14" w:type="even"/>
      <w:pgSz w:w="11907" w:h="16840"/>
      <w:pgMar w:top="1417" w:right="1417" w:bottom="1417" w:left="1417" w:header="851" w:footer="567"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F174">
    <w:pPr>
      <w:pStyle w:val="32"/>
      <w:tabs>
        <w:tab w:val="clear" w:pos="4153"/>
        <w:tab w:val="clear" w:pos="8306"/>
      </w:tabs>
      <w:ind w:right="547" w:rightChars="161"/>
      <w:rPr>
        <w:rFonts w:hint="eastAsia" w:ascii="方正仿宋简体" w:eastAsia="方正仿宋简体"/>
        <w:sz w:val="28"/>
        <w:szCs w:val="28"/>
      </w:rPr>
    </w:pPr>
    <w:r>
      <w:rPr>
        <w:rFonts w:hint="eastAsia" w:ascii="方正仿宋简体" w:eastAsia="方正仿宋简体"/>
        <w:sz w:val="28"/>
        <w:szCs w:val="28"/>
      </w:rPr>
      <w:tab/>
    </w:r>
    <w:r>
      <w:rPr>
        <w:rFonts w:hint="eastAsia" w:ascii="方正仿宋简体" w:eastAsia="方正仿宋简体"/>
        <w:sz w:val="28"/>
        <w:szCs w:val="28"/>
      </w:rPr>
      <w:tab/>
    </w:r>
    <w:r>
      <w:rPr>
        <w:rFonts w:hint="eastAsia" w:ascii="方正仿宋简体" w:eastAsia="方正仿宋简体"/>
        <w:sz w:val="28"/>
        <w:szCs w:val="28"/>
      </w:rPr>
      <w:tab/>
    </w:r>
    <w:r>
      <w:rPr>
        <w:rFonts w:hint="eastAsia" w:ascii="方正仿宋简体" w:eastAsia="方正仿宋简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7A76">
    <w:pPr>
      <w:pStyle w:val="32"/>
      <w:tabs>
        <w:tab w:val="clear" w:pos="4153"/>
        <w:tab w:val="clear" w:pos="8306"/>
      </w:tabs>
      <w:ind w:right="547" w:rightChars="161" w:firstLine="181" w:firstLineChars="10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6C1F5">
    <w:pPr>
      <w:pStyle w:val="4"/>
      <w:jc w:val="center"/>
      <w:rPr>
        <w:rFonts w:ascii="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0D30BEB">
                <w:pPr>
                  <w:pStyle w:val="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3CCF">
    <w:pPr>
      <w:pStyle w:val="4"/>
      <w:ind w:right="547" w:rightChars="161" w:firstLine="181" w:firstLineChars="101"/>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27876D1">
                <w:pPr>
                  <w:pStyle w:val="4"/>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7764">
    <w:pPr>
      <w:pStyle w:val="32"/>
      <w:tabs>
        <w:tab w:val="clear" w:pos="4153"/>
        <w:tab w:val="clear" w:pos="8306"/>
      </w:tabs>
      <w:jc w:val="center"/>
      <w:rPr>
        <w:sz w:val="28"/>
      </w:rPr>
    </w:pPr>
    <w:r>
      <w:rPr>
        <w:sz w:val="2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7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B5FA84C">
                          <w:pPr>
                            <w:pStyle w:val="32"/>
                            <w:tabs>
                              <w:tab w:val="clear" w:pos="4153"/>
                              <w:tab w:val="clear" w:pos="8306"/>
                            </w:tabs>
                          </w:pPr>
                          <w:r>
                            <w:fldChar w:fldCharType="begin"/>
                          </w:r>
                          <w:r>
                            <w:instrText xml:space="preserve"> PAGE  \* MERGEFORMAT </w:instrText>
                          </w:r>
                          <w:r>
                            <w:fldChar w:fldCharType="separate"/>
                          </w:r>
                          <w:r>
                            <w:t>1</w:t>
                          </w:r>
                          <w:r>
                            <w:fldChar w:fldCharType="end"/>
                          </w:r>
                        </w:p>
                        <w:p w14:paraId="2BBF99E5"/>
                      </w:txbxContent>
                    </wps:txbx>
                    <wps:bodyPr rot="0" vert="horz" wrap="square" lIns="91440" tIns="45720" rIns="91440" bIns="45720" anchor="t" anchorCtr="0"/>
                  </wps:wsp>
                </a:graphicData>
              </a:graphic>
            </wp:anchor>
          </w:drawing>
        </mc:Choice>
        <mc:Fallback>
          <w:pict>
            <v:rect id="_x0000_s2079"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NTCUpi7AQAAhgMAAA4AAAAAAAAAAQAgAAAAIgEAAGRycy9lMm9Eb2MueG1sUEsFBgAA&#10;AAAGAAYAWQEAAE8FAAAAAA==&#10;">
              <v:fill on="f" focussize="0,0"/>
              <v:stroke on="f"/>
              <v:imagedata o:title=""/>
              <o:lock v:ext="edit" aspectratio="f"/>
              <v:textbox>
                <w:txbxContent>
                  <w:p w14:paraId="0B5FA84C">
                    <w:pPr>
                      <w:pStyle w:val="32"/>
                      <w:tabs>
                        <w:tab w:val="clear" w:pos="4153"/>
                        <w:tab w:val="clear" w:pos="8306"/>
                      </w:tabs>
                    </w:pPr>
                    <w:r>
                      <w:fldChar w:fldCharType="begin"/>
                    </w:r>
                    <w:r>
                      <w:instrText xml:space="preserve"> PAGE  \* MERGEFORMAT </w:instrText>
                    </w:r>
                    <w:r>
                      <w:fldChar w:fldCharType="separate"/>
                    </w:r>
                    <w:r>
                      <w:t>1</w:t>
                    </w:r>
                    <w:r>
                      <w:fldChar w:fldCharType="end"/>
                    </w:r>
                  </w:p>
                  <w:p w14:paraId="2BBF99E5"/>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64C2">
    <w:pPr>
      <w:pStyle w:val="32"/>
      <w:tabs>
        <w:tab w:val="clear" w:pos="4153"/>
        <w:tab w:val="clear" w:pos="8306"/>
      </w:tabs>
      <w:ind w:right="547" w:rightChars="161"/>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8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F98CB17">
                          <w:pPr>
                            <w:pStyle w:val="32"/>
                            <w:tabs>
                              <w:tab w:val="clear" w:pos="4153"/>
                              <w:tab w:val="clear" w:pos="8306"/>
                            </w:tabs>
                          </w:pPr>
                          <w:r>
                            <w:fldChar w:fldCharType="begin"/>
                          </w:r>
                          <w:r>
                            <w:instrText xml:space="preserve"> PAGE  \* MERGEFORMAT </w:instrText>
                          </w:r>
                          <w:r>
                            <w:fldChar w:fldCharType="separate"/>
                          </w:r>
                          <w:r>
                            <w:t>2</w:t>
                          </w:r>
                          <w:r>
                            <w:fldChar w:fldCharType="end"/>
                          </w:r>
                        </w:p>
                        <w:p w14:paraId="5ABE109F"/>
                      </w:txbxContent>
                    </wps:txbx>
                    <wps:bodyPr rot="0" vert="horz" wrap="square" lIns="91440" tIns="45720" rIns="91440" bIns="45720" anchor="t" anchorCtr="0"/>
                  </wps:wsp>
                </a:graphicData>
              </a:graphic>
            </wp:anchor>
          </w:drawing>
        </mc:Choice>
        <mc:Fallback>
          <w:pict>
            <v:rect id="_x0000_s208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ABdzIjuQEAAIYDAAAOAAAAAAAAAAEAIAAAACIBAABkcnMvZTJvRG9jLnhtbFBLBQYAAAAA&#10;BgAGAFkBAABNBQAAAAA=&#10;">
              <v:fill on="f" focussize="0,0"/>
              <v:stroke on="f"/>
              <v:imagedata o:title=""/>
              <o:lock v:ext="edit" aspectratio="f"/>
              <v:textbox>
                <w:txbxContent>
                  <w:p w14:paraId="5F98CB17">
                    <w:pPr>
                      <w:pStyle w:val="32"/>
                      <w:tabs>
                        <w:tab w:val="clear" w:pos="4153"/>
                        <w:tab w:val="clear" w:pos="8306"/>
                      </w:tabs>
                    </w:pPr>
                    <w:r>
                      <w:fldChar w:fldCharType="begin"/>
                    </w:r>
                    <w:r>
                      <w:instrText xml:space="preserve"> PAGE  \* MERGEFORMAT </w:instrText>
                    </w:r>
                    <w:r>
                      <w:fldChar w:fldCharType="separate"/>
                    </w:r>
                    <w:r>
                      <w:t>2</w:t>
                    </w:r>
                    <w:r>
                      <w:fldChar w:fldCharType="end"/>
                    </w:r>
                  </w:p>
                  <w:p w14:paraId="5ABE109F"/>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CD94">
    <w:pPr>
      <w:pStyle w:val="117"/>
      <w:tabs>
        <w:tab w:val="clear" w:pos="4153"/>
        <w:tab w:val="clear" w:pos="8306"/>
      </w:tabs>
      <w:ind w:right="340"/>
      <w:rPr>
        <w:sz w:val="28"/>
      </w:rPr>
    </w:pPr>
    <w:r>
      <w:rPr>
        <w:sz w:val="2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7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77D2501">
                          <w:pPr>
                            <w:pStyle w:val="32"/>
                            <w:tabs>
                              <w:tab w:val="clear" w:pos="4153"/>
                              <w:tab w:val="clear" w:pos="8306"/>
                            </w:tabs>
                          </w:pPr>
                          <w:r>
                            <w:fldChar w:fldCharType="begin"/>
                          </w:r>
                          <w:r>
                            <w:instrText xml:space="preserve"> PAGE  \* MERGEFORMAT </w:instrText>
                          </w:r>
                          <w:r>
                            <w:fldChar w:fldCharType="separate"/>
                          </w:r>
                          <w:r>
                            <w:t>47</w:t>
                          </w:r>
                          <w:r>
                            <w:fldChar w:fldCharType="end"/>
                          </w:r>
                        </w:p>
                        <w:p w14:paraId="21C66A13"/>
                      </w:txbxContent>
                    </wps:txbx>
                    <wps:bodyPr rot="0" vert="horz" wrap="square" lIns="91440" tIns="45720" rIns="91440" bIns="45720" anchor="t" anchorCtr="0"/>
                  </wps:wsp>
                </a:graphicData>
              </a:graphic>
            </wp:anchor>
          </w:drawing>
        </mc:Choice>
        <mc:Fallback>
          <w:pict>
            <v:rect id="_x0000_s207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HdnU+i7AQAAhgMAAA4AAAAAAAAAAQAgAAAAIgEAAGRycy9lMm9Eb2MueG1sUEsFBgAA&#10;AAAGAAYAWQEAAE8FAAAAAA==&#10;">
              <v:fill on="f" focussize="0,0"/>
              <v:stroke on="f"/>
              <v:imagedata o:title=""/>
              <o:lock v:ext="edit" aspectratio="f"/>
              <v:textbox>
                <w:txbxContent>
                  <w:p w14:paraId="277D2501">
                    <w:pPr>
                      <w:pStyle w:val="32"/>
                      <w:tabs>
                        <w:tab w:val="clear" w:pos="4153"/>
                        <w:tab w:val="clear" w:pos="8306"/>
                      </w:tabs>
                    </w:pPr>
                    <w:r>
                      <w:fldChar w:fldCharType="begin"/>
                    </w:r>
                    <w:r>
                      <w:instrText xml:space="preserve"> PAGE  \* MERGEFORMAT </w:instrText>
                    </w:r>
                    <w:r>
                      <w:fldChar w:fldCharType="separate"/>
                    </w:r>
                    <w:r>
                      <w:t>47</w:t>
                    </w:r>
                    <w:r>
                      <w:fldChar w:fldCharType="end"/>
                    </w:r>
                  </w:p>
                  <w:p w14:paraId="21C66A13"/>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6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BEF0BDC">
                          <w:pPr>
                            <w:pStyle w:val="32"/>
                            <w:tabs>
                              <w:tab w:val="clear" w:pos="4153"/>
                              <w:tab w:val="clear" w:pos="8306"/>
                            </w:tabs>
                            <w:rPr>
                              <w:rFonts w:hint="eastAsia" w:eastAsia="等线"/>
                            </w:rPr>
                          </w:pPr>
                        </w:p>
                        <w:p w14:paraId="2E0D73FE"/>
                      </w:txbxContent>
                    </wps:txbx>
                    <wps:bodyPr rot="0" vert="horz" wrap="square" lIns="91440" tIns="45720" rIns="91440" bIns="45720" anchor="t" anchorCtr="0"/>
                  </wps:wsp>
                </a:graphicData>
              </a:graphic>
            </wp:anchor>
          </w:drawing>
        </mc:Choice>
        <mc:Fallback>
          <w:pict>
            <v:rect id="_x0000_s206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HrR3QS7AQAAhgMAAA4AAAAAAAAAAQAgAAAAIgEAAGRycy9lMm9Eb2MueG1sUEsFBgAA&#10;AAAGAAYAWQEAAE8FAAAAAA==&#10;">
              <v:fill on="f" focussize="0,0"/>
              <v:stroke on="f"/>
              <v:imagedata o:title=""/>
              <o:lock v:ext="edit" aspectratio="f"/>
              <v:textbox>
                <w:txbxContent>
                  <w:p w14:paraId="5BEF0BDC">
                    <w:pPr>
                      <w:pStyle w:val="32"/>
                      <w:tabs>
                        <w:tab w:val="clear" w:pos="4153"/>
                        <w:tab w:val="clear" w:pos="8306"/>
                      </w:tabs>
                      <w:rPr>
                        <w:rFonts w:hint="eastAsia" w:eastAsia="等线"/>
                      </w:rPr>
                    </w:pPr>
                  </w:p>
                  <w:p w14:paraId="2E0D73FE"/>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9C56">
    <w:pPr>
      <w:pStyle w:val="32"/>
      <w:tabs>
        <w:tab w:val="clear" w:pos="4153"/>
        <w:tab w:val="clear" w:pos="8306"/>
      </w:tabs>
      <w:ind w:right="547" w:rightChars="161" w:firstLine="181" w:firstLineChars="101"/>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7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7689934">
                          <w:pPr>
                            <w:pStyle w:val="32"/>
                            <w:tabs>
                              <w:tab w:val="clear" w:pos="4153"/>
                              <w:tab w:val="clear" w:pos="8306"/>
                            </w:tabs>
                          </w:pPr>
                          <w:r>
                            <w:fldChar w:fldCharType="begin"/>
                          </w:r>
                          <w:r>
                            <w:instrText xml:space="preserve"> PAGE  \* MERGEFORMAT </w:instrText>
                          </w:r>
                          <w:r>
                            <w:fldChar w:fldCharType="separate"/>
                          </w:r>
                          <w:r>
                            <w:t>46</w:t>
                          </w:r>
                          <w:r>
                            <w:fldChar w:fldCharType="end"/>
                          </w:r>
                        </w:p>
                        <w:p w14:paraId="34A15BDC"/>
                      </w:txbxContent>
                    </wps:txbx>
                    <wps:bodyPr rot="0" vert="horz" wrap="square" lIns="91440" tIns="45720" rIns="91440" bIns="45720" anchor="t" anchorCtr="0"/>
                  </wps:wsp>
                </a:graphicData>
              </a:graphic>
            </wp:anchor>
          </w:drawing>
        </mc:Choice>
        <mc:Fallback>
          <w:pict>
            <v:rect id="_x0000_s207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N+UroBAACGAwAADgAAAAAAAAABACAAAAAiAQAAZHJzL2Uyb0RvYy54bWxQSwUGAAAA&#10;AAYABgBZAQAATgUAAAAA&#10;">
              <v:fill on="f" focussize="0,0"/>
              <v:stroke on="f"/>
              <v:imagedata o:title=""/>
              <o:lock v:ext="edit" aspectratio="f"/>
              <v:textbox>
                <w:txbxContent>
                  <w:p w14:paraId="27689934">
                    <w:pPr>
                      <w:pStyle w:val="32"/>
                      <w:tabs>
                        <w:tab w:val="clear" w:pos="4153"/>
                        <w:tab w:val="clear" w:pos="8306"/>
                      </w:tabs>
                    </w:pPr>
                    <w:r>
                      <w:fldChar w:fldCharType="begin"/>
                    </w:r>
                    <w:r>
                      <w:instrText xml:space="preserve"> PAGE  \* MERGEFORMAT </w:instrText>
                    </w:r>
                    <w:r>
                      <w:fldChar w:fldCharType="separate"/>
                    </w:r>
                    <w:r>
                      <w:t>46</w:t>
                    </w:r>
                    <w:r>
                      <w:fldChar w:fldCharType="end"/>
                    </w:r>
                  </w:p>
                  <w:p w14:paraId="34A15BDC"/>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6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52B4651">
                          <w:pPr>
                            <w:pStyle w:val="32"/>
                            <w:tabs>
                              <w:tab w:val="clear" w:pos="4153"/>
                              <w:tab w:val="clear" w:pos="8306"/>
                            </w:tabs>
                            <w:rPr>
                              <w:rFonts w:hint="eastAsia" w:eastAsia="等线"/>
                            </w:rPr>
                          </w:pPr>
                        </w:p>
                        <w:p w14:paraId="3C29E036"/>
                      </w:txbxContent>
                    </wps:txbx>
                    <wps:bodyPr rot="0" vert="horz" wrap="square" lIns="91440" tIns="45720" rIns="91440" bIns="45720" anchor="t" anchorCtr="0"/>
                  </wps:wsp>
                </a:graphicData>
              </a:graphic>
            </wp:anchor>
          </w:drawing>
        </mc:Choice>
        <mc:Fallback>
          <w:pict>
            <v:rect id="_x0000_s2069"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Nq7KVm7AQAAhgMAAA4AAAAAAAAAAQAgAAAAIgEAAGRycy9lMm9Eb2MueG1sUEsFBgAA&#10;AAAGAAYAWQEAAE8FAAAAAA==&#10;">
              <v:fill on="f" focussize="0,0"/>
              <v:stroke on="f"/>
              <v:imagedata o:title=""/>
              <o:lock v:ext="edit" aspectratio="f"/>
              <v:textbox>
                <w:txbxContent>
                  <w:p w14:paraId="652B4651">
                    <w:pPr>
                      <w:pStyle w:val="32"/>
                      <w:tabs>
                        <w:tab w:val="clear" w:pos="4153"/>
                        <w:tab w:val="clear" w:pos="8306"/>
                      </w:tabs>
                      <w:rPr>
                        <w:rFonts w:hint="eastAsia" w:eastAsia="等线"/>
                      </w:rPr>
                    </w:pPr>
                  </w:p>
                  <w:p w14:paraId="3C29E036"/>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FE71">
    <w:pPr>
      <w:pStyle w:val="34"/>
      <w:pBdr>
        <w:bottom w:val="none" w:color="auto" w:sz="0" w:space="1"/>
      </w:pBdr>
      <w:tabs>
        <w:tab w:val="clear" w:pos="4153"/>
        <w:tab w:val="clear" w:pos="8306"/>
      </w:tabs>
      <w:rPr>
        <w:rFonts w:hint="eastAsia" w:ascii="仿宋" w:hAnsi="仿宋" w:eastAsia="仿宋"/>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A3B6">
    <w:pPr>
      <w:pStyle w:val="34"/>
      <w:pBdr>
        <w:bottom w:val="none" w:color="auto" w:sz="0" w:space="1"/>
      </w:pBdr>
      <w:tabs>
        <w:tab w:val="clear" w:pos="4153"/>
        <w:tab w:val="clear" w:pos="8306"/>
      </w:tabs>
      <w:ind w:firstLine="1890" w:firstLineChars="900"/>
      <w:jc w:val="both"/>
      <w:rPr>
        <w:rFonts w:hint="eastAsia" w:ascii="仿宋" w:hAnsi="仿宋" w:eastAsia="仿宋"/>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isplayHorizontalDrawingGridEvery w:val="1"/>
  <w:displayVerticalDrawingGridEvery w:val="1"/>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1"/>
  </w:compat>
  <w:rsids>
    <w:rsidRoot w:val="00000000"/>
    <w:rsid w:val="0D35583A"/>
    <w:rsid w:val="0E5651A7"/>
    <w:rsid w:val="169F0014"/>
    <w:rsid w:val="1A4A10AB"/>
    <w:rsid w:val="200E79F9"/>
    <w:rsid w:val="238B4A77"/>
    <w:rsid w:val="242429A1"/>
    <w:rsid w:val="2AB544C6"/>
    <w:rsid w:val="2F7610B9"/>
    <w:rsid w:val="30DE23A1"/>
    <w:rsid w:val="332077A9"/>
    <w:rsid w:val="373970F4"/>
    <w:rsid w:val="379E0104"/>
    <w:rsid w:val="3C0869F6"/>
    <w:rsid w:val="3DF63608"/>
    <w:rsid w:val="3FC05C00"/>
    <w:rsid w:val="4229109A"/>
    <w:rsid w:val="44BF41D8"/>
    <w:rsid w:val="4541053A"/>
    <w:rsid w:val="483222FD"/>
    <w:rsid w:val="48A83941"/>
    <w:rsid w:val="48DF0FFD"/>
    <w:rsid w:val="4B70479A"/>
    <w:rsid w:val="4BA1350A"/>
    <w:rsid w:val="4C2613CF"/>
    <w:rsid w:val="51034A9D"/>
    <w:rsid w:val="52967B45"/>
    <w:rsid w:val="55782471"/>
    <w:rsid w:val="563E0E87"/>
    <w:rsid w:val="628736AD"/>
    <w:rsid w:val="631303F2"/>
    <w:rsid w:val="69D80B3B"/>
    <w:rsid w:val="6D4573FA"/>
    <w:rsid w:val="6DC82C90"/>
    <w:rsid w:val="724E002A"/>
    <w:rsid w:val="73A82273"/>
    <w:rsid w:val="73F6270C"/>
    <w:rsid w:val="7EA1046C"/>
    <w:rsid w:val="7FD15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3"/>
    <w:qFormat/>
    <w:uiPriority w:val="0"/>
    <w:pPr>
      <w:widowControl w:val="0"/>
      <w:spacing w:line="312" w:lineRule="atLeast"/>
      <w:jc w:val="both"/>
    </w:pPr>
    <w:rPr>
      <w:rFonts w:ascii="宋体" w:hAnsi="Times New Roman" w:eastAsia="宋体" w:cs="Times New Roman"/>
      <w:sz w:val="3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1"/>
      <w:szCs w:val="21"/>
      <w:lang w:val="en-US" w:eastAsia="en-US"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标题 11"/>
    <w:basedOn w:val="1"/>
    <w:qFormat/>
    <w:uiPriority w:val="0"/>
    <w:pPr>
      <w:keepNext/>
      <w:keepLines/>
      <w:spacing w:before="340" w:after="330" w:line="578" w:lineRule="auto"/>
      <w:outlineLvl w:val="0"/>
    </w:pPr>
    <w:rPr>
      <w:b/>
      <w:bCs/>
      <w:kern w:val="44"/>
      <w:sz w:val="44"/>
      <w:szCs w:val="44"/>
    </w:rPr>
  </w:style>
  <w:style w:type="paragraph" w:customStyle="1" w:styleId="8">
    <w:name w:val="标题 21"/>
    <w:basedOn w:val="1"/>
    <w:link w:val="14"/>
    <w:qFormat/>
    <w:uiPriority w:val="0"/>
    <w:pPr>
      <w:keepNext/>
      <w:keepLines/>
      <w:spacing w:before="260" w:after="260" w:line="416" w:lineRule="auto"/>
      <w:outlineLvl w:val="1"/>
    </w:pPr>
    <w:rPr>
      <w:rFonts w:ascii="等线 Light" w:hAnsi="等线 Light" w:eastAsia="等线 Light"/>
      <w:b/>
      <w:bCs/>
      <w:sz w:val="32"/>
      <w:szCs w:val="32"/>
    </w:rPr>
  </w:style>
  <w:style w:type="paragraph" w:customStyle="1" w:styleId="9">
    <w:name w:val="标题 31"/>
    <w:basedOn w:val="1"/>
    <w:link w:val="15"/>
    <w:qFormat/>
    <w:uiPriority w:val="0"/>
    <w:pPr>
      <w:keepNext/>
      <w:keepLines/>
      <w:spacing w:before="260" w:after="260" w:line="416" w:lineRule="auto"/>
      <w:outlineLvl w:val="2"/>
    </w:pPr>
    <w:rPr>
      <w:b/>
      <w:bCs/>
      <w:sz w:val="32"/>
      <w:szCs w:val="32"/>
    </w:rPr>
  </w:style>
  <w:style w:type="paragraph" w:customStyle="1" w:styleId="10">
    <w:name w:val="标题 41"/>
    <w:basedOn w:val="1"/>
    <w:qFormat/>
    <w:uiPriority w:val="0"/>
    <w:pPr>
      <w:spacing w:before="100" w:beforeAutospacing="1" w:after="100" w:afterAutospacing="1"/>
      <w:jc w:val="left"/>
      <w:outlineLvl w:val="3"/>
    </w:pPr>
    <w:rPr>
      <w:rFonts w:hint="eastAsia" w:ascii="宋体" w:hAnsi="宋体" w:eastAsia="宋体"/>
      <w:b/>
      <w:bCs/>
      <w:kern w:val="0"/>
      <w:sz w:val="24"/>
      <w:szCs w:val="24"/>
      <w:lang w:val="en-US" w:eastAsia="zh-CN" w:bidi="ar"/>
    </w:rPr>
  </w:style>
  <w:style w:type="paragraph" w:customStyle="1" w:styleId="11">
    <w:name w:val="标题 51"/>
    <w:basedOn w:val="1"/>
    <w:qFormat/>
    <w:uiPriority w:val="0"/>
    <w:pPr>
      <w:keepNext/>
      <w:keepLines/>
      <w:spacing w:before="280" w:after="290" w:line="376" w:lineRule="auto"/>
      <w:outlineLvl w:val="4"/>
    </w:pPr>
    <w:rPr>
      <w:b/>
      <w:bCs/>
      <w:sz w:val="28"/>
      <w:szCs w:val="28"/>
    </w:rPr>
  </w:style>
  <w:style w:type="character" w:customStyle="1" w:styleId="12">
    <w:name w:val="默认段落字体1"/>
    <w:link w:val="1"/>
    <w:qFormat/>
    <w:uiPriority w:val="0"/>
  </w:style>
  <w:style w:type="table" w:customStyle="1" w:styleId="13">
    <w:name w:val="普通表格1"/>
    <w:qFormat/>
    <w:uiPriority w:val="0"/>
    <w:rPr>
      <w:rFonts w:ascii="Times New Roman" w:hAnsi="Times New Roman" w:eastAsia="宋体"/>
    </w:rPr>
  </w:style>
  <w:style w:type="character" w:customStyle="1" w:styleId="14">
    <w:name w:val="标题 2 字符"/>
    <w:link w:val="8"/>
    <w:qFormat/>
    <w:uiPriority w:val="0"/>
    <w:rPr>
      <w:rFonts w:ascii="等线 Light" w:hAnsi="等线 Light" w:eastAsia="等线 Light"/>
      <w:b/>
      <w:bCs/>
      <w:kern w:val="2"/>
      <w:sz w:val="32"/>
      <w:szCs w:val="32"/>
    </w:rPr>
  </w:style>
  <w:style w:type="character" w:customStyle="1" w:styleId="15">
    <w:name w:val="标题 3 字符"/>
    <w:link w:val="9"/>
    <w:qFormat/>
    <w:uiPriority w:val="0"/>
    <w:rPr>
      <w:rFonts w:ascii="等线" w:hAnsi="等线" w:eastAsia="等线"/>
      <w:b/>
      <w:bCs/>
      <w:kern w:val="2"/>
      <w:sz w:val="32"/>
      <w:szCs w:val="32"/>
    </w:rPr>
  </w:style>
  <w:style w:type="paragraph" w:customStyle="1" w:styleId="16">
    <w:name w:val="正文缩进1"/>
    <w:basedOn w:val="1"/>
    <w:qFormat/>
    <w:uiPriority w:val="0"/>
    <w:pPr>
      <w:ind w:firstLine="420" w:firstLineChars="200"/>
    </w:pPr>
  </w:style>
  <w:style w:type="paragraph" w:customStyle="1" w:styleId="17">
    <w:name w:val="文档结构图1"/>
    <w:basedOn w:val="1"/>
    <w:link w:val="18"/>
    <w:qFormat/>
    <w:uiPriority w:val="0"/>
    <w:rPr>
      <w:rFonts w:ascii="宋体" w:eastAsia="宋体"/>
      <w:sz w:val="18"/>
      <w:szCs w:val="18"/>
    </w:rPr>
  </w:style>
  <w:style w:type="character" w:customStyle="1" w:styleId="18">
    <w:name w:val="文档结构图 字符"/>
    <w:link w:val="17"/>
    <w:semiHidden/>
    <w:qFormat/>
    <w:uiPriority w:val="0"/>
    <w:rPr>
      <w:rFonts w:ascii="宋体" w:hAnsi="等线"/>
      <w:kern w:val="2"/>
      <w:sz w:val="18"/>
      <w:szCs w:val="18"/>
    </w:rPr>
  </w:style>
  <w:style w:type="paragraph" w:customStyle="1" w:styleId="19">
    <w:name w:val="批注文字1"/>
    <w:basedOn w:val="1"/>
    <w:link w:val="20"/>
    <w:qFormat/>
    <w:uiPriority w:val="0"/>
    <w:pPr>
      <w:jc w:val="left"/>
    </w:pPr>
    <w:rPr>
      <w:rFonts w:ascii="Calibri" w:hAnsi="Calibri" w:eastAsia="宋体"/>
      <w:sz w:val="18"/>
      <w:szCs w:val="20"/>
    </w:rPr>
  </w:style>
  <w:style w:type="character" w:customStyle="1" w:styleId="20">
    <w:name w:val="批注文字 字符"/>
    <w:link w:val="19"/>
    <w:qFormat/>
    <w:uiPriority w:val="0"/>
    <w:rPr>
      <w:kern w:val="2"/>
      <w:sz w:val="18"/>
    </w:rPr>
  </w:style>
  <w:style w:type="paragraph" w:customStyle="1" w:styleId="21">
    <w:name w:val="正文文本 31"/>
    <w:basedOn w:val="1"/>
    <w:qFormat/>
    <w:uiPriority w:val="0"/>
    <w:pPr>
      <w:widowControl/>
      <w:spacing w:line="240" w:lineRule="auto"/>
      <w:ind w:firstLine="0" w:firstLineChars="0"/>
      <w:jc w:val="center"/>
    </w:pPr>
    <w:rPr>
      <w:rFonts w:ascii="Times New Roman" w:hAnsi="Symbol"/>
      <w:sz w:val="10"/>
      <w:szCs w:val="10"/>
    </w:rPr>
  </w:style>
  <w:style w:type="paragraph" w:customStyle="1" w:styleId="22">
    <w:name w:val="正文文本1"/>
    <w:basedOn w:val="1"/>
    <w:link w:val="23"/>
    <w:qFormat/>
    <w:uiPriority w:val="0"/>
    <w:pPr>
      <w:spacing w:after="120"/>
    </w:pPr>
    <w:rPr>
      <w:rFonts w:ascii="Calibri" w:hAnsi="Calibri" w:eastAsia="宋体"/>
      <w:szCs w:val="21"/>
    </w:rPr>
  </w:style>
  <w:style w:type="character" w:customStyle="1" w:styleId="23">
    <w:name w:val="正文文本 字符"/>
    <w:link w:val="22"/>
    <w:qFormat/>
    <w:uiPriority w:val="0"/>
    <w:rPr>
      <w:rFonts w:ascii="Calibri" w:hAnsi="Calibri"/>
      <w:kern w:val="2"/>
      <w:sz w:val="21"/>
      <w:szCs w:val="21"/>
    </w:rPr>
  </w:style>
  <w:style w:type="paragraph" w:customStyle="1" w:styleId="24">
    <w:name w:val="正文文本缩进1"/>
    <w:basedOn w:val="1"/>
    <w:qFormat/>
    <w:uiPriority w:val="0"/>
    <w:pPr>
      <w:ind w:firstLine="630"/>
    </w:pPr>
    <w:rPr>
      <w:sz w:val="32"/>
      <w:szCs w:val="20"/>
    </w:rPr>
  </w:style>
  <w:style w:type="paragraph" w:customStyle="1" w:styleId="25">
    <w:name w:val="目录 31"/>
    <w:basedOn w:val="1"/>
    <w:qFormat/>
    <w:uiPriority w:val="0"/>
    <w:pPr>
      <w:widowControl/>
      <w:spacing w:after="100" w:line="276" w:lineRule="auto"/>
      <w:ind w:left="440"/>
      <w:jc w:val="left"/>
    </w:pPr>
    <w:rPr>
      <w:kern w:val="0"/>
      <w:sz w:val="22"/>
    </w:rPr>
  </w:style>
  <w:style w:type="paragraph" w:customStyle="1" w:styleId="26">
    <w:name w:val="纯文本1"/>
    <w:basedOn w:val="1"/>
    <w:qFormat/>
    <w:uiPriority w:val="0"/>
    <w:pPr>
      <w:autoSpaceDE w:val="0"/>
      <w:autoSpaceDN w:val="0"/>
    </w:pPr>
    <w:rPr>
      <w:rFonts w:ascii="宋体" w:hAnsi="Tms Rmn"/>
      <w:kern w:val="0"/>
      <w:szCs w:val="20"/>
    </w:rPr>
  </w:style>
  <w:style w:type="paragraph" w:customStyle="1" w:styleId="27">
    <w:name w:val="日期1"/>
    <w:basedOn w:val="1"/>
    <w:link w:val="28"/>
    <w:qFormat/>
    <w:uiPriority w:val="0"/>
    <w:pPr>
      <w:ind w:left="100" w:leftChars="2500"/>
    </w:pPr>
  </w:style>
  <w:style w:type="character" w:customStyle="1" w:styleId="28">
    <w:name w:val="日期 字符"/>
    <w:link w:val="27"/>
    <w:semiHidden/>
    <w:qFormat/>
    <w:uiPriority w:val="0"/>
    <w:rPr>
      <w:rFonts w:ascii="等线" w:hAnsi="等线" w:eastAsia="等线"/>
      <w:kern w:val="2"/>
      <w:sz w:val="21"/>
      <w:szCs w:val="22"/>
    </w:rPr>
  </w:style>
  <w:style w:type="paragraph" w:customStyle="1" w:styleId="29">
    <w:name w:val="正文文本缩进 21"/>
    <w:basedOn w:val="1"/>
    <w:qFormat/>
    <w:uiPriority w:val="0"/>
    <w:pPr>
      <w:spacing w:after="120" w:line="480" w:lineRule="auto"/>
      <w:ind w:left="420" w:leftChars="200"/>
    </w:pPr>
  </w:style>
  <w:style w:type="paragraph" w:customStyle="1" w:styleId="30">
    <w:name w:val="批注框文本1"/>
    <w:basedOn w:val="1"/>
    <w:link w:val="31"/>
    <w:qFormat/>
    <w:uiPriority w:val="0"/>
    <w:rPr>
      <w:rFonts w:ascii="Calibri" w:hAnsi="Calibri" w:eastAsia="宋体"/>
      <w:sz w:val="18"/>
      <w:szCs w:val="18"/>
    </w:rPr>
  </w:style>
  <w:style w:type="character" w:customStyle="1" w:styleId="31">
    <w:name w:val="批注框文本 字符"/>
    <w:link w:val="30"/>
    <w:qFormat/>
    <w:uiPriority w:val="0"/>
    <w:rPr>
      <w:rFonts w:ascii="Calibri" w:hAnsi="Calibri" w:eastAsia="宋体"/>
      <w:kern w:val="2"/>
      <w:sz w:val="18"/>
      <w:szCs w:val="18"/>
    </w:rPr>
  </w:style>
  <w:style w:type="paragraph" w:customStyle="1" w:styleId="32">
    <w:name w:val="页脚1"/>
    <w:basedOn w:val="1"/>
    <w:link w:val="33"/>
    <w:qFormat/>
    <w:uiPriority w:val="0"/>
    <w:pPr>
      <w:tabs>
        <w:tab w:val="center" w:pos="4153"/>
        <w:tab w:val="right" w:pos="8306"/>
      </w:tabs>
      <w:snapToGrid w:val="0"/>
      <w:jc w:val="left"/>
    </w:pPr>
    <w:rPr>
      <w:sz w:val="18"/>
      <w:szCs w:val="18"/>
    </w:rPr>
  </w:style>
  <w:style w:type="character" w:customStyle="1" w:styleId="33">
    <w:name w:val="页脚 字符"/>
    <w:link w:val="32"/>
    <w:qFormat/>
    <w:uiPriority w:val="0"/>
    <w:rPr>
      <w:rFonts w:ascii="等线" w:hAnsi="等线" w:eastAsia="等线"/>
      <w:kern w:val="2"/>
      <w:sz w:val="18"/>
      <w:szCs w:val="18"/>
    </w:rPr>
  </w:style>
  <w:style w:type="paragraph" w:customStyle="1" w:styleId="34">
    <w:name w:val="页眉1"/>
    <w:basedOn w:val="1"/>
    <w:link w:val="35"/>
    <w:qFormat/>
    <w:uiPriority w:val="0"/>
    <w:pPr>
      <w:pBdr>
        <w:bottom w:val="single" w:color="auto" w:sz="6" w:space="1"/>
      </w:pBdr>
      <w:tabs>
        <w:tab w:val="center" w:pos="4153"/>
        <w:tab w:val="right" w:pos="8306"/>
      </w:tabs>
      <w:snapToGrid w:val="0"/>
      <w:jc w:val="center"/>
    </w:pPr>
    <w:rPr>
      <w:sz w:val="18"/>
      <w:szCs w:val="18"/>
    </w:rPr>
  </w:style>
  <w:style w:type="character" w:customStyle="1" w:styleId="35">
    <w:name w:val="页眉 字符"/>
    <w:link w:val="34"/>
    <w:qFormat/>
    <w:uiPriority w:val="0"/>
    <w:rPr>
      <w:rFonts w:ascii="等线" w:hAnsi="等线" w:eastAsia="等线"/>
      <w:kern w:val="2"/>
      <w:sz w:val="18"/>
      <w:szCs w:val="18"/>
    </w:rPr>
  </w:style>
  <w:style w:type="paragraph" w:customStyle="1" w:styleId="36">
    <w:name w:val="目录 11"/>
    <w:basedOn w:val="1"/>
    <w:qFormat/>
    <w:uiPriority w:val="0"/>
    <w:pPr>
      <w:widowControl/>
      <w:spacing w:after="100" w:line="276" w:lineRule="auto"/>
      <w:jc w:val="left"/>
    </w:pPr>
    <w:rPr>
      <w:kern w:val="0"/>
      <w:sz w:val="22"/>
    </w:rPr>
  </w:style>
  <w:style w:type="paragraph" w:customStyle="1" w:styleId="37">
    <w:name w:val="副标题1"/>
    <w:basedOn w:val="1"/>
    <w:qFormat/>
    <w:uiPriority w:val="0"/>
    <w:pPr>
      <w:spacing w:before="240" w:after="60" w:line="312" w:lineRule="auto"/>
      <w:jc w:val="center"/>
      <w:outlineLvl w:val="1"/>
    </w:pPr>
    <w:rPr>
      <w:rFonts w:ascii="Arial" w:hAnsi="Arial" w:eastAsia="宋体"/>
      <w:b/>
      <w:bCs/>
      <w:kern w:val="28"/>
      <w:sz w:val="32"/>
      <w:szCs w:val="32"/>
    </w:rPr>
  </w:style>
  <w:style w:type="paragraph" w:customStyle="1" w:styleId="38">
    <w:name w:val="目录 21"/>
    <w:basedOn w:val="1"/>
    <w:qFormat/>
    <w:uiPriority w:val="0"/>
    <w:pPr>
      <w:widowControl/>
      <w:spacing w:after="100" w:line="276" w:lineRule="auto"/>
      <w:ind w:left="220"/>
      <w:jc w:val="left"/>
    </w:pPr>
    <w:rPr>
      <w:kern w:val="0"/>
      <w:sz w:val="22"/>
    </w:rPr>
  </w:style>
  <w:style w:type="paragraph" w:customStyle="1" w:styleId="39">
    <w:name w:val="正文文本 21"/>
    <w:basedOn w:val="1"/>
    <w:qFormat/>
    <w:uiPriority w:val="0"/>
    <w:pPr>
      <w:jc w:val="center"/>
      <w:outlineLvl w:val="0"/>
    </w:pPr>
    <w:rPr>
      <w:rFonts w:ascii="楷体_GB2312"/>
      <w:sz w:val="30"/>
      <w:szCs w:val="20"/>
    </w:rPr>
  </w:style>
  <w:style w:type="paragraph" w:customStyle="1" w:styleId="40">
    <w:name w:val="普通(网站)1"/>
    <w:basedOn w:val="1"/>
    <w:qFormat/>
    <w:uiPriority w:val="0"/>
    <w:pPr>
      <w:jc w:val="left"/>
    </w:pPr>
    <w:rPr>
      <w:kern w:val="0"/>
      <w:sz w:val="24"/>
      <w:szCs w:val="24"/>
    </w:rPr>
  </w:style>
  <w:style w:type="paragraph" w:customStyle="1" w:styleId="41">
    <w:name w:val="标题1"/>
    <w:basedOn w:val="1"/>
    <w:qFormat/>
    <w:uiPriority w:val="0"/>
    <w:pPr>
      <w:jc w:val="center"/>
      <w:outlineLvl w:val="0"/>
    </w:pPr>
    <w:rPr>
      <w:rFonts w:ascii="Cambria" w:hAnsi="Cambria"/>
      <w:b/>
      <w:bCs/>
      <w:sz w:val="32"/>
      <w:szCs w:val="32"/>
    </w:rPr>
  </w:style>
  <w:style w:type="paragraph" w:customStyle="1" w:styleId="42">
    <w:name w:val="正文首行缩进1"/>
    <w:basedOn w:val="22"/>
    <w:qFormat/>
    <w:uiPriority w:val="0"/>
    <w:pPr>
      <w:ind w:firstLine="420" w:firstLineChars="100"/>
    </w:pPr>
    <w:rPr>
      <w:rFonts w:ascii="Calibri" w:hAnsi="Calibri"/>
      <w:kern w:val="2"/>
      <w:sz w:val="21"/>
      <w:szCs w:val="24"/>
    </w:rPr>
  </w:style>
  <w:style w:type="paragraph" w:customStyle="1" w:styleId="43">
    <w:name w:val="正文首行缩进 21"/>
    <w:basedOn w:val="24"/>
    <w:qFormat/>
    <w:uiPriority w:val="0"/>
    <w:pPr>
      <w:ind w:left="200" w:leftChars="200" w:firstLine="200" w:firstLineChars="200"/>
    </w:pPr>
  </w:style>
  <w:style w:type="table" w:customStyle="1" w:styleId="44">
    <w:name w:val="网格型1"/>
    <w:basedOn w:val="13"/>
    <w:qFormat/>
    <w:uiPriority w:val="0"/>
  </w:style>
  <w:style w:type="character" w:customStyle="1" w:styleId="45">
    <w:name w:val="要点1"/>
    <w:link w:val="1"/>
    <w:qFormat/>
    <w:uiPriority w:val="0"/>
    <w:rPr>
      <w:b/>
      <w:bCs/>
    </w:rPr>
  </w:style>
  <w:style w:type="character" w:customStyle="1" w:styleId="46">
    <w:name w:val="页码1"/>
    <w:link w:val="1"/>
    <w:qFormat/>
    <w:uiPriority w:val="0"/>
  </w:style>
  <w:style w:type="character" w:customStyle="1" w:styleId="47">
    <w:name w:val="已访问的超链接1"/>
    <w:link w:val="1"/>
    <w:qFormat/>
    <w:uiPriority w:val="0"/>
    <w:rPr>
      <w:color w:val="3D3D3D"/>
      <w:u w:val="none"/>
    </w:rPr>
  </w:style>
  <w:style w:type="character" w:customStyle="1" w:styleId="48">
    <w:name w:val="HTML 定义1"/>
    <w:link w:val="1"/>
    <w:qFormat/>
    <w:uiPriority w:val="0"/>
  </w:style>
  <w:style w:type="character" w:customStyle="1" w:styleId="49">
    <w:name w:val="HTML 变量1"/>
    <w:link w:val="1"/>
    <w:qFormat/>
    <w:uiPriority w:val="0"/>
  </w:style>
  <w:style w:type="character" w:customStyle="1" w:styleId="50">
    <w:name w:val="超链接1"/>
    <w:link w:val="1"/>
    <w:qFormat/>
    <w:uiPriority w:val="0"/>
    <w:rPr>
      <w:color w:val="3D3D3D"/>
      <w:u w:val="none"/>
    </w:rPr>
  </w:style>
  <w:style w:type="character" w:customStyle="1" w:styleId="51">
    <w:name w:val="HTML 代码1"/>
    <w:link w:val="1"/>
    <w:qFormat/>
    <w:uiPriority w:val="0"/>
    <w:rPr>
      <w:rFonts w:ascii="Courier New" w:hAnsi="Courier New"/>
      <w:sz w:val="20"/>
    </w:rPr>
  </w:style>
  <w:style w:type="character" w:customStyle="1" w:styleId="52">
    <w:name w:val="HTML 引文1"/>
    <w:link w:val="1"/>
    <w:qFormat/>
    <w:uiPriority w:val="0"/>
  </w:style>
  <w:style w:type="paragraph" w:styleId="53">
    <w:name w:val="Quote"/>
    <w:basedOn w:val="1"/>
    <w:qFormat/>
    <w:uiPriority w:val="0"/>
    <w:rPr>
      <w:rFonts w:ascii="Calibri" w:hAnsi="Calibri"/>
      <w:i/>
      <w:iCs/>
      <w:color w:val="000000"/>
    </w:rPr>
  </w:style>
  <w:style w:type="paragraph" w:customStyle="1" w:styleId="54">
    <w:name w:val="首行缩进"/>
    <w:basedOn w:val="1"/>
    <w:qFormat/>
    <w:uiPriority w:val="0"/>
    <w:pPr>
      <w:ind w:firstLine="480" w:firstLineChars="200"/>
    </w:pPr>
  </w:style>
  <w:style w:type="paragraph" w:customStyle="1" w:styleId="55">
    <w:name w:val="列出段落1"/>
    <w:basedOn w:val="1"/>
    <w:qFormat/>
    <w:uiPriority w:val="0"/>
    <w:pPr>
      <w:ind w:firstLine="420" w:firstLineChars="200"/>
    </w:pPr>
    <w:rPr>
      <w:rFonts w:ascii="Calibri" w:hAnsi="Calibri"/>
    </w:rPr>
  </w:style>
  <w:style w:type="character" w:customStyle="1" w:styleId="56">
    <w:name w:val="img1"/>
    <w:link w:val="1"/>
    <w:qFormat/>
    <w:uiPriority w:val="0"/>
  </w:style>
  <w:style w:type="character" w:customStyle="1" w:styleId="57">
    <w:name w:val="批注文字 Char"/>
    <w:link w:val="1"/>
    <w:qFormat/>
    <w:uiPriority w:val="0"/>
    <w:rPr>
      <w:rFonts w:ascii="等线" w:hAnsi="等线" w:eastAsia="等线"/>
      <w:kern w:val="2"/>
      <w:sz w:val="21"/>
      <w:szCs w:val="22"/>
    </w:rPr>
  </w:style>
  <w:style w:type="character" w:customStyle="1" w:styleId="58">
    <w:name w:val="font51"/>
    <w:basedOn w:val="12"/>
    <w:link w:val="1"/>
    <w:qFormat/>
    <w:uiPriority w:val="0"/>
    <w:rPr>
      <w:rFonts w:hint="eastAsia" w:ascii="宋体" w:hAnsi="宋体" w:eastAsia="宋体"/>
      <w:color w:val="000000"/>
      <w:sz w:val="24"/>
      <w:szCs w:val="24"/>
      <w:u w:val="none"/>
    </w:rPr>
  </w:style>
  <w:style w:type="character" w:customStyle="1" w:styleId="59">
    <w:name w:val="qowt-font1-timesnewroman"/>
    <w:link w:val="1"/>
    <w:qFormat/>
    <w:uiPriority w:val="0"/>
  </w:style>
  <w:style w:type="character" w:customStyle="1" w:styleId="60">
    <w:name w:val="font31"/>
    <w:link w:val="1"/>
    <w:qFormat/>
    <w:uiPriority w:val="0"/>
    <w:rPr>
      <w:rFonts w:ascii="Arial" w:hAnsi="Arial"/>
      <w:color w:val="000000"/>
      <w:sz w:val="22"/>
      <w:szCs w:val="22"/>
      <w:u w:val="none"/>
    </w:rPr>
  </w:style>
  <w:style w:type="character" w:customStyle="1" w:styleId="61">
    <w:name w:val="1目录 字符"/>
    <w:link w:val="62"/>
    <w:qFormat/>
    <w:uiPriority w:val="0"/>
    <w:rPr>
      <w:rFonts w:ascii="方正仿宋简体" w:hAnsi="Calibri" w:eastAsia="方正仿宋简体"/>
      <w:b/>
      <w:kern w:val="2"/>
      <w:sz w:val="32"/>
      <w:szCs w:val="32"/>
    </w:rPr>
  </w:style>
  <w:style w:type="paragraph" w:customStyle="1" w:styleId="62">
    <w:name w:val="1目录"/>
    <w:basedOn w:val="1"/>
    <w:link w:val="61"/>
    <w:qFormat/>
    <w:uiPriority w:val="0"/>
    <w:pPr>
      <w:tabs>
        <w:tab w:val="right" w:leader="dot" w:pos="8835"/>
      </w:tabs>
      <w:spacing w:line="760" w:lineRule="atLeast"/>
      <w:ind w:left="1295" w:hanging="1295" w:hangingChars="403"/>
    </w:pPr>
    <w:rPr>
      <w:rFonts w:ascii="方正仿宋简体" w:hAnsi="Calibri" w:eastAsia="方正仿宋简体"/>
      <w:b/>
      <w:sz w:val="32"/>
      <w:szCs w:val="32"/>
    </w:rPr>
  </w:style>
  <w:style w:type="character" w:customStyle="1" w:styleId="63">
    <w:name w:val="img"/>
    <w:link w:val="1"/>
    <w:qFormat/>
    <w:uiPriority w:val="0"/>
  </w:style>
  <w:style w:type="character" w:customStyle="1" w:styleId="64">
    <w:name w:val="正文首行缩进两字符 Char"/>
    <w:link w:val="65"/>
    <w:qFormat/>
    <w:uiPriority w:val="0"/>
    <w:rPr>
      <w:rFonts w:ascii="Times New Roman" w:hAnsi="Times New Roman"/>
      <w:sz w:val="24"/>
    </w:rPr>
  </w:style>
  <w:style w:type="paragraph" w:customStyle="1" w:styleId="65">
    <w:name w:val="正文首行缩进两字符"/>
    <w:basedOn w:val="1"/>
    <w:link w:val="64"/>
    <w:qFormat/>
    <w:uiPriority w:val="0"/>
    <w:pPr>
      <w:spacing w:line="360" w:lineRule="auto"/>
      <w:ind w:firstLine="200" w:firstLineChars="200"/>
    </w:pPr>
    <w:rPr>
      <w:rFonts w:ascii="Times New Roman" w:hAnsi="Times New Roman" w:eastAsia="宋体"/>
      <w:kern w:val="0"/>
      <w:sz w:val="24"/>
      <w:szCs w:val="20"/>
    </w:rPr>
  </w:style>
  <w:style w:type="character" w:customStyle="1" w:styleId="66">
    <w:name w:val="NormalCharacter"/>
    <w:link w:val="1"/>
    <w:semiHidden/>
    <w:qFormat/>
    <w:uiPriority w:val="0"/>
  </w:style>
  <w:style w:type="character" w:customStyle="1" w:styleId="67">
    <w:name w:val="4正文加粗 Char"/>
    <w:link w:val="68"/>
    <w:qFormat/>
    <w:uiPriority w:val="0"/>
    <w:rPr>
      <w:rFonts w:ascii="方正仿宋简体" w:hAnsi="宋体" w:eastAsia="方正仿宋简体"/>
      <w:b/>
      <w:kern w:val="2"/>
      <w:sz w:val="28"/>
      <w:szCs w:val="28"/>
    </w:rPr>
  </w:style>
  <w:style w:type="paragraph" w:customStyle="1" w:styleId="68">
    <w:name w:val="4正文加粗"/>
    <w:basedOn w:val="1"/>
    <w:link w:val="67"/>
    <w:qFormat/>
    <w:uiPriority w:val="0"/>
    <w:pPr>
      <w:snapToGrid w:val="0"/>
      <w:spacing w:line="500" w:lineRule="atLeast"/>
      <w:ind w:firstLine="200" w:firstLineChars="200"/>
    </w:pPr>
    <w:rPr>
      <w:rFonts w:ascii="方正仿宋简体" w:hAnsi="宋体" w:eastAsia="方正仿宋简体"/>
      <w:b/>
      <w:sz w:val="28"/>
      <w:szCs w:val="28"/>
    </w:rPr>
  </w:style>
  <w:style w:type="character" w:customStyle="1" w:styleId="69">
    <w:name w:val="加黑正文 Char"/>
    <w:link w:val="70"/>
    <w:qFormat/>
    <w:uiPriority w:val="0"/>
    <w:rPr>
      <w:rFonts w:ascii="方正仿宋简体" w:hAnsi="宋体" w:eastAsia="方正仿宋简体"/>
      <w:b/>
      <w:kern w:val="2"/>
      <w:sz w:val="28"/>
      <w:szCs w:val="28"/>
    </w:rPr>
  </w:style>
  <w:style w:type="paragraph" w:customStyle="1" w:styleId="70">
    <w:name w:val="加黑正文"/>
    <w:basedOn w:val="1"/>
    <w:link w:val="69"/>
    <w:qFormat/>
    <w:uiPriority w:val="0"/>
    <w:pPr>
      <w:snapToGrid w:val="0"/>
      <w:spacing w:line="500" w:lineRule="atLeast"/>
      <w:ind w:firstLine="200" w:firstLineChars="200"/>
    </w:pPr>
    <w:rPr>
      <w:rFonts w:ascii="方正仿宋简体" w:hAnsi="宋体" w:eastAsia="方正仿宋简体"/>
      <w:b/>
      <w:sz w:val="28"/>
      <w:szCs w:val="28"/>
    </w:rPr>
  </w:style>
  <w:style w:type="character" w:customStyle="1" w:styleId="71">
    <w:name w:val="font21"/>
    <w:basedOn w:val="12"/>
    <w:link w:val="1"/>
    <w:qFormat/>
    <w:uiPriority w:val="0"/>
    <w:rPr>
      <w:rFonts w:hint="eastAsia" w:ascii="宋体" w:hAnsi="宋体" w:eastAsia="宋体"/>
      <w:color w:val="000000"/>
      <w:sz w:val="24"/>
      <w:szCs w:val="24"/>
      <w:u w:val="single"/>
    </w:rPr>
  </w:style>
  <w:style w:type="character" w:customStyle="1" w:styleId="72">
    <w:name w:val="font11"/>
    <w:link w:val="1"/>
    <w:qFormat/>
    <w:uiPriority w:val="0"/>
    <w:rPr>
      <w:rFonts w:ascii="Calibri" w:hAnsi="Calibri"/>
      <w:color w:val="000000"/>
      <w:sz w:val="24"/>
      <w:szCs w:val="24"/>
      <w:u w:val="none"/>
    </w:rPr>
  </w:style>
  <w:style w:type="character" w:customStyle="1" w:styleId="73">
    <w:name w:val="14正文加粗 字符"/>
    <w:link w:val="74"/>
    <w:qFormat/>
    <w:uiPriority w:val="0"/>
    <w:rPr>
      <w:rFonts w:ascii="方正仿宋简体" w:hAnsi="宋体" w:eastAsia="方正仿宋简体"/>
      <w:b/>
      <w:kern w:val="2"/>
      <w:sz w:val="28"/>
      <w:szCs w:val="28"/>
    </w:rPr>
  </w:style>
  <w:style w:type="paragraph" w:customStyle="1" w:styleId="74">
    <w:name w:val="14正文加粗"/>
    <w:basedOn w:val="1"/>
    <w:link w:val="73"/>
    <w:qFormat/>
    <w:uiPriority w:val="0"/>
    <w:pPr>
      <w:snapToGrid w:val="0"/>
      <w:spacing w:line="500" w:lineRule="atLeast"/>
      <w:ind w:firstLine="200" w:firstLineChars="200"/>
    </w:pPr>
    <w:rPr>
      <w:rFonts w:ascii="方正仿宋简体" w:hAnsi="宋体" w:eastAsia="方正仿宋简体"/>
      <w:b/>
      <w:sz w:val="28"/>
      <w:szCs w:val="28"/>
    </w:rPr>
  </w:style>
  <w:style w:type="character" w:customStyle="1" w:styleId="75">
    <w:name w:val="font41"/>
    <w:basedOn w:val="12"/>
    <w:link w:val="1"/>
    <w:qFormat/>
    <w:uiPriority w:val="0"/>
    <w:rPr>
      <w:rFonts w:hint="eastAsia" w:ascii="宋体" w:hAnsi="宋体" w:eastAsia="宋体"/>
      <w:color w:val="363636"/>
      <w:sz w:val="22"/>
      <w:szCs w:val="22"/>
      <w:u w:val="none"/>
    </w:rPr>
  </w:style>
  <w:style w:type="paragraph" w:customStyle="1" w:styleId="76">
    <w:name w:val="p0"/>
    <w:basedOn w:val="1"/>
    <w:qFormat/>
    <w:uiPriority w:val="0"/>
    <w:pPr>
      <w:widowControl/>
    </w:pPr>
    <w:rPr>
      <w:kern w:val="0"/>
      <w:szCs w:val="21"/>
    </w:rPr>
  </w:style>
  <w:style w:type="paragraph" w:customStyle="1" w:styleId="77">
    <w:name w:val="5正文加粗无缩进"/>
    <w:basedOn w:val="68"/>
    <w:qFormat/>
    <w:uiPriority w:val="0"/>
    <w:pPr>
      <w:ind w:firstLine="0" w:firstLineChars="0"/>
    </w:pPr>
  </w:style>
  <w:style w:type="paragraph" w:customStyle="1" w:styleId="78">
    <w:name w:val="方案正文"/>
    <w:basedOn w:val="22"/>
    <w:qFormat/>
    <w:uiPriority w:val="0"/>
    <w:pPr>
      <w:spacing w:after="156" w:line="360" w:lineRule="auto"/>
      <w:ind w:firstLine="480"/>
    </w:pPr>
    <w:rPr>
      <w:rFonts w:ascii="宋体" w:hAnsi="宋体"/>
      <w:szCs w:val="20"/>
    </w:rPr>
  </w:style>
  <w:style w:type="paragraph" w:customStyle="1" w:styleId="79">
    <w:name w:val="_Style 71"/>
    <w:basedOn w:val="1"/>
    <w:qFormat/>
    <w:uiPriority w:val="0"/>
    <w:pPr>
      <w:ind w:firstLine="420" w:firstLineChars="200"/>
    </w:pPr>
    <w:rPr>
      <w:rFonts w:ascii="Calibri" w:hAnsi="Calibri" w:eastAsia="宋体"/>
    </w:rPr>
  </w:style>
  <w:style w:type="paragraph" w:customStyle="1" w:styleId="80">
    <w:name w:val="列出段落"/>
    <w:basedOn w:val="1"/>
    <w:qFormat/>
    <w:uiPriority w:val="0"/>
    <w:pPr>
      <w:ind w:firstLine="420" w:firstLineChars="200"/>
    </w:pPr>
    <w:rPr>
      <w:rFonts w:ascii="Times New Roman" w:hAnsi="Times New Roman"/>
    </w:rPr>
  </w:style>
  <w:style w:type="paragraph" w:customStyle="1" w:styleId="81">
    <w:name w:val="1一级标题"/>
    <w:basedOn w:val="8"/>
    <w:qFormat/>
    <w:uiPriority w:val="0"/>
    <w:pPr>
      <w:snapToGrid w:val="0"/>
      <w:spacing w:before="0" w:after="0" w:line="240" w:lineRule="auto"/>
      <w:jc w:val="center"/>
    </w:pPr>
    <w:rPr>
      <w:rFonts w:ascii="方正小标宋简体" w:hAnsi="Arial" w:eastAsia="方正小标宋简体"/>
      <w:sz w:val="36"/>
      <w:szCs w:val="36"/>
    </w:rPr>
  </w:style>
  <w:style w:type="paragraph" w:customStyle="1" w:styleId="82">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83">
    <w:name w:val="2一级小标题"/>
    <w:basedOn w:val="1"/>
    <w:qFormat/>
    <w:uiPriority w:val="0"/>
    <w:pPr>
      <w:spacing w:line="240" w:lineRule="atLeast"/>
      <w:ind w:firstLine="608" w:firstLineChars="200"/>
    </w:pPr>
    <w:rPr>
      <w:rFonts w:ascii="黑体" w:hAnsi="黑体" w:eastAsia="黑体"/>
      <w:spacing w:val="-6"/>
      <w:sz w:val="32"/>
      <w:szCs w:val="32"/>
    </w:rPr>
  </w:style>
  <w:style w:type="paragraph" w:customStyle="1" w:styleId="84">
    <w:name w:val="15正文无缩进"/>
    <w:basedOn w:val="74"/>
    <w:qFormat/>
    <w:uiPriority w:val="0"/>
    <w:pPr>
      <w:ind w:firstLine="0" w:firstLineChars="0"/>
    </w:pPr>
  </w:style>
  <w:style w:type="paragraph" w:customStyle="1" w:styleId="85">
    <w:name w:val="无间隔"/>
    <w:qFormat/>
    <w:uiPriority w:val="0"/>
    <w:pPr>
      <w:widowControl w:val="0"/>
      <w:jc w:val="both"/>
    </w:pPr>
    <w:rPr>
      <w:rFonts w:ascii="Calibri" w:hAnsi="Calibri" w:eastAsia="宋体" w:cs="Times New Roman"/>
      <w:kern w:val="2"/>
      <w:sz w:val="21"/>
      <w:szCs w:val="21"/>
      <w:lang w:val="en-US" w:eastAsia="zh-CN" w:bidi="ar-SA"/>
    </w:rPr>
  </w:style>
  <w:style w:type="paragraph" w:customStyle="1" w:styleId="86">
    <w:name w:val="1章节"/>
    <w:basedOn w:val="7"/>
    <w:qFormat/>
    <w:uiPriority w:val="0"/>
    <w:pPr>
      <w:widowControl/>
      <w:snapToGrid w:val="0"/>
      <w:spacing w:before="0" w:after="0" w:line="360" w:lineRule="auto"/>
      <w:jc w:val="center"/>
    </w:pPr>
    <w:rPr>
      <w:rFonts w:ascii="Times New Roman" w:hAnsi="Times New Roman" w:eastAsia="方正小标宋简体"/>
    </w:rPr>
  </w:style>
  <w:style w:type="paragraph" w:customStyle="1" w:styleId="87">
    <w:name w:val="2主送机关"/>
    <w:basedOn w:val="1"/>
    <w:qFormat/>
    <w:uiPriority w:val="0"/>
    <w:pPr>
      <w:spacing w:line="240" w:lineRule="atLeast"/>
    </w:pPr>
    <w:rPr>
      <w:rFonts w:ascii="仿宋" w:hAnsi="仿宋" w:eastAsia="方正仿宋简体"/>
      <w:spacing w:val="-6"/>
      <w:sz w:val="32"/>
      <w:szCs w:val="32"/>
    </w:rPr>
  </w:style>
  <w:style w:type="paragraph" w:customStyle="1" w:styleId="88">
    <w:name w:val="样式 首行缩进:  2 字符"/>
    <w:basedOn w:val="1"/>
    <w:qFormat/>
    <w:uiPriority w:val="0"/>
    <w:pPr>
      <w:spacing w:line="400" w:lineRule="exact"/>
      <w:ind w:firstLine="200" w:firstLineChars="200"/>
    </w:pPr>
    <w:rPr>
      <w:sz w:val="24"/>
    </w:rPr>
  </w:style>
  <w:style w:type="paragraph" w:customStyle="1" w:styleId="89">
    <w:name w:val="3三级标题"/>
    <w:basedOn w:val="1"/>
    <w:qFormat/>
    <w:uiPriority w:val="0"/>
    <w:pPr>
      <w:snapToGrid w:val="0"/>
      <w:spacing w:line="500" w:lineRule="atLeast"/>
      <w:ind w:left="300" w:leftChars="200" w:hanging="100" w:hangingChars="100"/>
      <w:outlineLvl w:val="3"/>
    </w:pPr>
    <w:rPr>
      <w:rFonts w:ascii="方正楷体简体" w:hAnsi="宋体" w:eastAsia="方正楷体简体"/>
      <w:b/>
      <w:bCs/>
      <w:color w:val="000000"/>
      <w:sz w:val="28"/>
      <w:szCs w:val="28"/>
    </w:rPr>
  </w:style>
  <w:style w:type="paragraph" w:customStyle="1" w:styleId="90">
    <w:name w:val="1封面大字"/>
    <w:basedOn w:val="1"/>
    <w:qFormat/>
    <w:uiPriority w:val="0"/>
    <w:pPr>
      <w:snapToGrid w:val="0"/>
      <w:spacing w:line="360" w:lineRule="auto"/>
      <w:jc w:val="center"/>
    </w:pPr>
    <w:rPr>
      <w:rFonts w:ascii="方正小标宋简体" w:hAnsi="Times New Roman" w:eastAsia="方正小标宋简体"/>
      <w:b/>
      <w:color w:val="000000"/>
      <w:sz w:val="52"/>
      <w:szCs w:val="52"/>
    </w:rPr>
  </w:style>
  <w:style w:type="paragraph" w:customStyle="1" w:styleId="91">
    <w:name w:val="UserStyle_5"/>
    <w:basedOn w:val="1"/>
    <w:qFormat/>
    <w:uiPriority w:val="0"/>
    <w:pPr>
      <w:spacing w:line="400" w:lineRule="atLeast"/>
      <w:jc w:val="center"/>
    </w:pPr>
    <w:rPr>
      <w:rFonts w:ascii="宋体" w:hAnsi="宋体" w:eastAsia="方正仿宋简体"/>
      <w:b/>
      <w:color w:val="000000"/>
      <w:kern w:val="0"/>
      <w:sz w:val="20"/>
      <w:szCs w:val="21"/>
      <w:lang w:val="zh-CN"/>
    </w:rPr>
  </w:style>
  <w:style w:type="paragraph" w:customStyle="1" w:styleId="92">
    <w:name w:val="16表格居中"/>
    <w:basedOn w:val="1"/>
    <w:qFormat/>
    <w:uiPriority w:val="0"/>
    <w:pPr>
      <w:autoSpaceDE w:val="0"/>
      <w:autoSpaceDN w:val="0"/>
      <w:spacing w:line="400" w:lineRule="atLeast"/>
      <w:jc w:val="center"/>
    </w:pPr>
    <w:rPr>
      <w:rFonts w:ascii="宋体" w:hAnsi="宋体" w:eastAsia="方正仿宋简体"/>
      <w:b/>
      <w:color w:val="000000"/>
      <w:kern w:val="0"/>
      <w:szCs w:val="21"/>
      <w:lang w:val="zh-CN"/>
    </w:rPr>
  </w:style>
  <w:style w:type="paragraph" w:customStyle="1" w:styleId="93">
    <w:name w:val="1偶数页"/>
    <w:basedOn w:val="1"/>
    <w:qFormat/>
    <w:uiPriority w:val="0"/>
    <w:pPr>
      <w:tabs>
        <w:tab w:val="center" w:pos="4153"/>
        <w:tab w:val="right" w:pos="8306"/>
      </w:tabs>
      <w:snapToGrid w:val="0"/>
      <w:ind w:firstLine="100" w:firstLineChars="100"/>
      <w:jc w:val="left"/>
    </w:pPr>
    <w:rPr>
      <w:rFonts w:ascii="宋体" w:hAnsi="宋体" w:eastAsia="方正仿宋简体"/>
      <w:sz w:val="28"/>
      <w:szCs w:val="28"/>
    </w:rPr>
  </w:style>
  <w:style w:type="paragraph" w:customStyle="1" w:styleId="94">
    <w:name w:val="p2"/>
    <w:basedOn w:val="1"/>
    <w:qFormat/>
    <w:uiPriority w:val="0"/>
    <w:pPr>
      <w:spacing w:before="0" w:beforeAutospacing="0" w:after="0" w:afterAutospacing="0"/>
      <w:ind w:left="0" w:right="0"/>
      <w:jc w:val="left"/>
    </w:pPr>
    <w:rPr>
      <w:rFonts w:ascii="songti sc" w:hAnsi="songti sc" w:eastAsia="songti sc"/>
      <w:kern w:val="0"/>
      <w:sz w:val="24"/>
      <w:szCs w:val="24"/>
      <w:lang w:val="en-US" w:eastAsia="zh-CN" w:bidi="ar"/>
    </w:rPr>
  </w:style>
  <w:style w:type="paragraph" w:customStyle="1" w:styleId="95">
    <w:name w:val="2二级小标题"/>
    <w:basedOn w:val="1"/>
    <w:qFormat/>
    <w:uiPriority w:val="0"/>
    <w:pPr>
      <w:spacing w:line="240" w:lineRule="atLeast"/>
      <w:ind w:firstLine="608" w:firstLineChars="200"/>
    </w:pPr>
    <w:rPr>
      <w:rFonts w:ascii="楷体_GB2312" w:hAnsi="楷体_GB2312" w:eastAsia="楷体_GB2312"/>
      <w:spacing w:val="-6"/>
      <w:sz w:val="32"/>
      <w:szCs w:val="32"/>
    </w:rPr>
  </w:style>
  <w:style w:type="paragraph" w:customStyle="1" w:styleId="96">
    <w:name w:val="Body Text_0"/>
    <w:basedOn w:val="97"/>
    <w:qFormat/>
    <w:uiPriority w:val="0"/>
    <w:pPr>
      <w:ind w:left="220"/>
    </w:pPr>
    <w:rPr>
      <w:rFonts w:ascii="Times New Roman" w:hAnsi="Times New Roman" w:eastAsia="Times New Roman"/>
      <w:sz w:val="32"/>
      <w:szCs w:val="32"/>
    </w:rPr>
  </w:style>
  <w:style w:type="paragraph" w:customStyle="1" w:styleId="97">
    <w:name w:val="Normal_7"/>
    <w:qFormat/>
    <w:uiPriority w:val="0"/>
    <w:pPr>
      <w:widowControl w:val="0"/>
      <w:autoSpaceDE w:val="0"/>
      <w:autoSpaceDN w:val="0"/>
    </w:pPr>
    <w:rPr>
      <w:rFonts w:ascii="仿宋" w:hAnsi="仿宋" w:eastAsia="仿宋" w:cs="Times New Roman"/>
      <w:sz w:val="22"/>
      <w:szCs w:val="22"/>
      <w:lang w:val="zh-CN" w:eastAsia="zh-CN" w:bidi="zh-CN"/>
    </w:rPr>
  </w:style>
  <w:style w:type="paragraph" w:customStyle="1" w:styleId="98">
    <w:name w:val="17表格缩进"/>
    <w:basedOn w:val="1"/>
    <w:qFormat/>
    <w:uiPriority w:val="0"/>
    <w:pPr>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 w:type="paragraph" w:customStyle="1" w:styleId="99">
    <w:name w:val="样式"/>
    <w:qFormat/>
    <w:uiPriority w:val="0"/>
    <w:pPr>
      <w:widowControl w:val="0"/>
      <w:autoSpaceDE w:val="0"/>
      <w:autoSpaceDN w:val="0"/>
    </w:pPr>
    <w:rPr>
      <w:rFonts w:hint="eastAsia" w:ascii="宋体" w:hAnsi="宋体" w:eastAsia="宋体" w:cs="Times New Roman"/>
      <w:sz w:val="24"/>
      <w:lang w:val="en-US" w:eastAsia="zh-CN" w:bidi="ar-SA"/>
    </w:rPr>
  </w:style>
  <w:style w:type="paragraph" w:customStyle="1" w:styleId="100">
    <w:name w:val="_正文段落"/>
    <w:basedOn w:val="1"/>
    <w:qFormat/>
    <w:uiPriority w:val="0"/>
    <w:pPr>
      <w:spacing w:line="360" w:lineRule="auto"/>
    </w:pPr>
    <w:rPr>
      <w:rFonts w:eastAsia="仿宋_GB2312"/>
      <w:sz w:val="28"/>
      <w:szCs w:val="24"/>
    </w:rPr>
  </w:style>
  <w:style w:type="paragraph" w:customStyle="1" w:styleId="101">
    <w:name w:val="2正文三号"/>
    <w:basedOn w:val="1"/>
    <w:qFormat/>
    <w:uiPriority w:val="0"/>
    <w:pPr>
      <w:spacing w:line="240" w:lineRule="atLeast"/>
      <w:ind w:firstLine="608" w:firstLineChars="200"/>
    </w:pPr>
    <w:rPr>
      <w:rFonts w:ascii="仿宋" w:hAnsi="仿宋" w:eastAsia="方正仿宋简体"/>
      <w:spacing w:val="-6"/>
      <w:sz w:val="32"/>
      <w:szCs w:val="32"/>
    </w:rPr>
  </w:style>
  <w:style w:type="paragraph" w:customStyle="1" w:styleId="102">
    <w:name w:val="12二级标题"/>
    <w:basedOn w:val="9"/>
    <w:qFormat/>
    <w:uiPriority w:val="0"/>
    <w:pPr>
      <w:widowControl/>
      <w:snapToGrid w:val="0"/>
      <w:spacing w:before="0" w:after="0" w:line="640" w:lineRule="atLeast"/>
      <w:ind w:firstLine="200" w:firstLineChars="200"/>
      <w:jc w:val="left"/>
    </w:pPr>
    <w:rPr>
      <w:rFonts w:ascii="Times New Roman" w:hAnsi="Times New Roman" w:eastAsia="方正黑体简体"/>
      <w:sz w:val="28"/>
    </w:rPr>
  </w:style>
  <w:style w:type="paragraph" w:customStyle="1" w:styleId="103">
    <w:name w:val="9章节"/>
    <w:basedOn w:val="7"/>
    <w:qFormat/>
    <w:uiPriority w:val="0"/>
    <w:pPr>
      <w:widowControl/>
      <w:snapToGrid w:val="0"/>
      <w:spacing w:before="0" w:after="0" w:line="760" w:lineRule="atLeast"/>
      <w:jc w:val="center"/>
    </w:pPr>
    <w:rPr>
      <w:rFonts w:ascii="Times New Roman" w:hAnsi="Times New Roman" w:eastAsia="方正小标宋简体"/>
    </w:rPr>
  </w:style>
  <w:style w:type="paragraph" w:customStyle="1" w:styleId="104">
    <w:name w:val="9封面大字"/>
    <w:basedOn w:val="1"/>
    <w:qFormat/>
    <w:uiPriority w:val="0"/>
    <w:pPr>
      <w:jc w:val="center"/>
    </w:pPr>
    <w:rPr>
      <w:rFonts w:ascii="方正小标宋简体" w:hAnsi="Times New Roman" w:eastAsia="方正小标宋简体"/>
      <w:b/>
      <w:color w:val="000000"/>
      <w:sz w:val="52"/>
      <w:szCs w:val="52"/>
    </w:rPr>
  </w:style>
  <w:style w:type="paragraph" w:customStyle="1" w:styleId="105">
    <w:name w:val="2文件标题"/>
    <w:basedOn w:val="1"/>
    <w:qFormat/>
    <w:uiPriority w:val="0"/>
    <w:pPr>
      <w:spacing w:line="600" w:lineRule="exact"/>
      <w:jc w:val="center"/>
    </w:pPr>
    <w:rPr>
      <w:rFonts w:ascii="方正小标宋简体" w:hAnsi="仿宋_GB2312" w:eastAsia="方正小标宋简体"/>
      <w:b/>
      <w:color w:val="000000"/>
      <w:sz w:val="44"/>
      <w:szCs w:val="44"/>
      <w:shd w:val="clear" w:color="auto" w:fill="FFFFFF"/>
    </w:rPr>
  </w:style>
  <w:style w:type="paragraph" w:customStyle="1" w:styleId="106">
    <w:name w:val="1标书强调"/>
    <w:basedOn w:val="1"/>
    <w:qFormat/>
    <w:uiPriority w:val="0"/>
    <w:pPr>
      <w:autoSpaceDE w:val="0"/>
      <w:autoSpaceDN w:val="0"/>
      <w:spacing w:line="400" w:lineRule="atLeast"/>
    </w:pPr>
    <w:rPr>
      <w:rFonts w:ascii="宋体" w:hAnsi="宋体" w:eastAsia="方正黑体简体"/>
      <w:b/>
      <w:color w:val="000000"/>
      <w:kern w:val="0"/>
      <w:sz w:val="28"/>
      <w:szCs w:val="21"/>
      <w:lang w:val="zh-CN"/>
    </w:rPr>
  </w:style>
  <w:style w:type="paragraph" w:customStyle="1" w:styleId="107">
    <w:name w:val="UserStyle_11"/>
    <w:basedOn w:val="1"/>
    <w:qFormat/>
    <w:uiPriority w:val="0"/>
    <w:pPr>
      <w:snapToGrid w:val="0"/>
      <w:spacing w:line="400" w:lineRule="atLeast"/>
      <w:ind w:left="50" w:leftChars="50" w:right="50" w:rightChars="50" w:firstLine="200" w:firstLineChars="200"/>
    </w:pPr>
    <w:rPr>
      <w:rFonts w:ascii="Calibri" w:hAnsi="Calibri" w:eastAsia="方正仿宋简体"/>
      <w:b/>
      <w:color w:val="000000"/>
      <w:kern w:val="0"/>
      <w:sz w:val="20"/>
      <w:szCs w:val="21"/>
      <w:lang w:val="zh-CN"/>
    </w:rPr>
  </w:style>
  <w:style w:type="paragraph" w:customStyle="1" w:styleId="108">
    <w:name w:val="TOC 标题"/>
    <w:basedOn w:val="7"/>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109">
    <w:name w:val="6表格居中"/>
    <w:basedOn w:val="1"/>
    <w:qFormat/>
    <w:uiPriority w:val="0"/>
    <w:pPr>
      <w:autoSpaceDE w:val="0"/>
      <w:autoSpaceDN w:val="0"/>
      <w:spacing w:line="400" w:lineRule="atLeast"/>
      <w:jc w:val="center"/>
    </w:pPr>
    <w:rPr>
      <w:rFonts w:ascii="宋体" w:hAnsi="宋体" w:eastAsia="方正仿宋简体"/>
      <w:b/>
      <w:color w:val="000000"/>
      <w:kern w:val="0"/>
      <w:szCs w:val="21"/>
      <w:lang w:val="zh-CN"/>
    </w:rPr>
  </w:style>
  <w:style w:type="paragraph" w:customStyle="1" w:styleId="110">
    <w:name w:val="2三级小标题"/>
    <w:basedOn w:val="1"/>
    <w:qFormat/>
    <w:uiPriority w:val="0"/>
    <w:pPr>
      <w:spacing w:line="240" w:lineRule="atLeast"/>
      <w:ind w:firstLine="608" w:firstLineChars="200"/>
    </w:pPr>
    <w:rPr>
      <w:rFonts w:ascii="仿宋" w:hAnsi="仿宋" w:eastAsia="仿宋"/>
      <w:spacing w:val="-6"/>
      <w:sz w:val="32"/>
      <w:szCs w:val="32"/>
    </w:rPr>
  </w:style>
  <w:style w:type="paragraph" w:customStyle="1" w:styleId="111">
    <w:name w:val="8标书强调"/>
    <w:basedOn w:val="1"/>
    <w:qFormat/>
    <w:uiPriority w:val="0"/>
    <w:pPr>
      <w:autoSpaceDE w:val="0"/>
      <w:autoSpaceDN w:val="0"/>
      <w:spacing w:line="400" w:lineRule="atLeast"/>
      <w:ind w:left="13" w:leftChars="-18" w:hanging="51" w:hangingChars="18"/>
      <w:jc w:val="center"/>
    </w:pPr>
    <w:rPr>
      <w:rFonts w:ascii="宋体" w:hAnsi="宋体" w:eastAsia="方正黑体简体"/>
      <w:b/>
      <w:color w:val="000000"/>
      <w:kern w:val="0"/>
      <w:sz w:val="28"/>
      <w:szCs w:val="21"/>
      <w:lang w:val="zh-CN"/>
    </w:rPr>
  </w:style>
  <w:style w:type="paragraph" w:customStyle="1" w:styleId="112">
    <w:name w:val="7表格缩进"/>
    <w:basedOn w:val="1"/>
    <w:qFormat/>
    <w:uiPriority w:val="0"/>
    <w:pPr>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 w:type="paragraph" w:customStyle="1" w:styleId="113">
    <w:name w:val="11一级标题"/>
    <w:basedOn w:val="8"/>
    <w:qFormat/>
    <w:uiPriority w:val="0"/>
    <w:pPr>
      <w:snapToGrid w:val="0"/>
      <w:spacing w:before="0" w:after="0" w:line="240" w:lineRule="auto"/>
      <w:jc w:val="center"/>
    </w:pPr>
    <w:rPr>
      <w:rFonts w:ascii="方正小标宋简体" w:hAnsi="Arial" w:eastAsia="方正小标宋简体"/>
      <w:sz w:val="36"/>
      <w:szCs w:val="36"/>
    </w:rPr>
  </w:style>
  <w:style w:type="paragraph" w:customStyle="1" w:styleId="114">
    <w:name w:val="Heading #1|1"/>
    <w:basedOn w:val="1"/>
    <w:qFormat/>
    <w:uiPriority w:val="0"/>
    <w:pPr>
      <w:spacing w:after="560" w:line="617" w:lineRule="exact"/>
      <w:jc w:val="center"/>
      <w:outlineLvl w:val="0"/>
    </w:pPr>
    <w:rPr>
      <w:rFonts w:ascii="宋体" w:hAnsi="宋体" w:eastAsia="宋体"/>
      <w:color w:val="000000"/>
      <w:kern w:val="0"/>
      <w:sz w:val="44"/>
      <w:szCs w:val="44"/>
      <w:lang w:val="zh-TW" w:eastAsia="zh-TW" w:bidi="zh-TW"/>
    </w:rPr>
  </w:style>
  <w:style w:type="paragraph" w:customStyle="1" w:styleId="115">
    <w:name w:val="2二级标题"/>
    <w:basedOn w:val="9"/>
    <w:qFormat/>
    <w:uiPriority w:val="0"/>
    <w:pPr>
      <w:widowControl/>
      <w:snapToGrid w:val="0"/>
      <w:spacing w:before="0" w:after="0" w:line="640" w:lineRule="atLeast"/>
      <w:ind w:firstLine="200" w:firstLineChars="200"/>
      <w:jc w:val="left"/>
    </w:pPr>
    <w:rPr>
      <w:rFonts w:ascii="Times New Roman" w:hAnsi="Times New Roman" w:eastAsia="方正黑体简体"/>
      <w:sz w:val="28"/>
    </w:rPr>
  </w:style>
  <w:style w:type="paragraph" w:customStyle="1" w:styleId="116">
    <w:name w:val="13三级标题"/>
    <w:basedOn w:val="1"/>
    <w:qFormat/>
    <w:uiPriority w:val="0"/>
    <w:pPr>
      <w:snapToGrid w:val="0"/>
      <w:spacing w:line="500" w:lineRule="atLeast"/>
      <w:ind w:left="300" w:leftChars="200" w:hanging="100" w:hangingChars="100"/>
      <w:outlineLvl w:val="3"/>
    </w:pPr>
    <w:rPr>
      <w:rFonts w:ascii="方正楷体简体" w:hAnsi="宋体" w:eastAsia="方正楷体简体"/>
      <w:b/>
      <w:bCs/>
      <w:color w:val="000000"/>
      <w:sz w:val="28"/>
      <w:szCs w:val="28"/>
    </w:rPr>
  </w:style>
  <w:style w:type="paragraph" w:customStyle="1" w:styleId="117">
    <w:name w:val="1奇数页"/>
    <w:basedOn w:val="1"/>
    <w:qFormat/>
    <w:uiPriority w:val="0"/>
    <w:pPr>
      <w:tabs>
        <w:tab w:val="center" w:pos="4153"/>
        <w:tab w:val="right" w:pos="8306"/>
      </w:tabs>
      <w:snapToGrid w:val="0"/>
      <w:ind w:right="100" w:rightChars="100"/>
      <w:jc w:val="right"/>
    </w:pPr>
    <w:rPr>
      <w:rFonts w:ascii="宋体" w:hAnsi="宋体" w:eastAsia="方正仿宋简体"/>
      <w:sz w:val="28"/>
      <w:szCs w:val="28"/>
    </w:rPr>
  </w:style>
  <w:style w:type="paragraph" w:customStyle="1" w:styleId="118">
    <w:name w:val="null3"/>
    <w:qFormat/>
    <w:uiPriority w:val="0"/>
    <w:rPr>
      <w:rFonts w:hint="eastAsia" w:ascii="Calibri" w:hAnsi="Calibri" w:eastAsia="宋体" w:cs="Times New Roman"/>
      <w:lang w:val="en-US" w:eastAsia="en-US"/>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font71"/>
    <w:basedOn w:val="12"/>
    <w:link w:val="1"/>
    <w:qFormat/>
    <w:uiPriority w:val="0"/>
    <w:rPr>
      <w:rFonts w:ascii="Arial" w:hAnsi="Arial"/>
      <w:color w:val="000000"/>
      <w:sz w:val="30"/>
      <w:szCs w:val="30"/>
      <w:u w:val="none"/>
    </w:rPr>
  </w:style>
  <w:style w:type="character" w:customStyle="1" w:styleId="122">
    <w:name w:val="font81"/>
    <w:basedOn w:val="12"/>
    <w:link w:val="1"/>
    <w:qFormat/>
    <w:uiPriority w:val="0"/>
    <w:rPr>
      <w:rFonts w:ascii="Calibri" w:hAnsi="Calibri"/>
      <w:color w:val="000000"/>
      <w:sz w:val="24"/>
      <w:szCs w:val="24"/>
      <w:u w:val="none"/>
    </w:rPr>
  </w:style>
  <w:style w:type="character" w:customStyle="1" w:styleId="123">
    <w:name w:val="font91"/>
    <w:basedOn w:val="12"/>
    <w:link w:val="1"/>
    <w:qFormat/>
    <w:uiPriority w:val="0"/>
    <w:rPr>
      <w:rFonts w:ascii="方正书宋_GBK" w:hAnsi="方正书宋_GBK" w:eastAsia="方正书宋_GBK"/>
      <w:color w:val="000000"/>
      <w:sz w:val="24"/>
      <w:szCs w:val="24"/>
      <w:u w:val="none"/>
    </w:rPr>
  </w:style>
  <w:style w:type="table" w:customStyle="1" w:styleId="124">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15966</Words>
  <Characters>16801</Characters>
  <Lines>0</Lines>
  <Paragraphs>0</Paragraphs>
  <TotalTime>3</TotalTime>
  <ScaleCrop>false</ScaleCrop>
  <LinksUpToDate>false</LinksUpToDate>
  <CharactersWithSpaces>17306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2025-06-23T01:39:00Z</dcterms:created>
  <dc:creator>Administrator</dc:creator>
  <cp:lastModifiedBy>Administrator</cp:lastModifiedBy>
  <dcterms:modified xsi:type="dcterms:W3CDTF">2025-06-25T00:20:48Z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eyJoZGlkIjoiZDBmMTFkZGUxZWUxMjU2MWU5NTBlMWM2YTdmM2Y5MGUifQ==</vt:lpwstr>
  </property>
  <property fmtid="{D5CDD505-2E9C-101B-9397-08002B2CF9AE}" pid="3" name="KSOProductBuildVer">
    <vt:lpwstr>2052-12.1.0.21541</vt:lpwstr>
  </property>
  <property fmtid="{D5CDD505-2E9C-101B-9397-08002B2CF9AE}" pid="4" name="ICV">
    <vt:lpwstr>74268D757DF441EDBF78BC0C01E72232_12</vt:lpwstr>
  </property>
</Properties>
</file>